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AA11" w14:textId="5BF13F83" w:rsidR="009B2E49" w:rsidRPr="00806C77" w:rsidRDefault="009B2E49" w:rsidP="00806C77">
      <w:pPr>
        <w:autoSpaceDE w:val="0"/>
        <w:autoSpaceDN w:val="0"/>
        <w:spacing w:after="0" w:line="360" w:lineRule="auto"/>
        <w:jc w:val="center"/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</w:pPr>
      <w:r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 xml:space="preserve">Výzva </w:t>
      </w:r>
      <w:r w:rsidR="00391A92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 xml:space="preserve">a zadávací podmínky </w:t>
      </w:r>
      <w:r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k podání nabíd</w:t>
      </w:r>
      <w:r w:rsidR="00301F71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e</w:t>
      </w:r>
      <w:r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 xml:space="preserve">k </w:t>
      </w:r>
    </w:p>
    <w:p w14:paraId="0259101E" w14:textId="77777777" w:rsidR="00DA6F92" w:rsidRPr="00806C77" w:rsidRDefault="00DA6F92" w:rsidP="00806C77">
      <w:pPr>
        <w:autoSpaceDE w:val="0"/>
        <w:autoSpaceDN w:val="0"/>
        <w:spacing w:after="0" w:line="360" w:lineRule="auto"/>
        <w:jc w:val="center"/>
        <w:rPr>
          <w:rFonts w:ascii="Arial Narrow" w:eastAsia="Times New Roman" w:hAnsi="Arial Narrow" w:cs="Segoe UI"/>
          <w:bCs/>
          <w:sz w:val="24"/>
          <w:szCs w:val="24"/>
          <w:u w:val="single"/>
          <w:lang w:eastAsia="cs-CZ"/>
        </w:rPr>
      </w:pPr>
    </w:p>
    <w:p w14:paraId="3E3BCD23" w14:textId="4FB297B8" w:rsidR="00E33A09" w:rsidRPr="00806C77" w:rsidRDefault="00D851B8" w:rsidP="00D851B8">
      <w:pPr>
        <w:pStyle w:val="Zkladntext"/>
        <w:spacing w:after="0" w:line="360" w:lineRule="auto"/>
        <w:jc w:val="both"/>
        <w:rPr>
          <w:rFonts w:ascii="Arial Narrow" w:hAnsi="Arial Narrow"/>
          <w:sz w:val="24"/>
          <w:szCs w:val="24"/>
          <w:lang w:eastAsia="cs-CZ"/>
        </w:rPr>
      </w:pPr>
      <w:r w:rsidRPr="00D851B8">
        <w:rPr>
          <w:rFonts w:ascii="Arial Narrow" w:hAnsi="Arial Narrow"/>
          <w:sz w:val="24"/>
          <w:szCs w:val="24"/>
        </w:rPr>
        <w:t>MĚSTSKÁ DOPRAVA Mariánské Lázně s.r.o.</w:t>
      </w:r>
      <w:r w:rsidR="00BA0C4E" w:rsidRPr="00806C77">
        <w:rPr>
          <w:rFonts w:ascii="Arial Narrow" w:hAnsi="Arial Narrow"/>
          <w:sz w:val="24"/>
          <w:szCs w:val="24"/>
        </w:rPr>
        <w:t xml:space="preserve">, </w:t>
      </w:r>
      <w:r w:rsidR="00E33A09" w:rsidRPr="00806C77">
        <w:rPr>
          <w:rFonts w:ascii="Arial Narrow" w:hAnsi="Arial Narrow" w:cs="Segoe UI"/>
          <w:bCs/>
          <w:sz w:val="24"/>
          <w:szCs w:val="24"/>
        </w:rPr>
        <w:t xml:space="preserve">se sídlem </w:t>
      </w:r>
      <w:r w:rsidRPr="00D851B8">
        <w:rPr>
          <w:rFonts w:ascii="Arial Narrow" w:hAnsi="Arial Narrow" w:cs="Segoe UI"/>
          <w:bCs/>
          <w:sz w:val="24"/>
          <w:szCs w:val="24"/>
        </w:rPr>
        <w:t>Tepelská 871 / 5b, Úšovice, 353 01 Mariánské Lázně</w:t>
      </w:r>
      <w:r w:rsidR="00BA0C4E" w:rsidRPr="00806C77">
        <w:rPr>
          <w:rFonts w:ascii="Arial Narrow" w:hAnsi="Arial Narrow" w:cs="Segoe UI"/>
          <w:bCs/>
          <w:sz w:val="24"/>
          <w:szCs w:val="24"/>
        </w:rPr>
        <w:t xml:space="preserve">, </w:t>
      </w:r>
      <w:r w:rsidR="00E33A09" w:rsidRPr="00806C77">
        <w:rPr>
          <w:rFonts w:ascii="Arial Narrow" w:hAnsi="Arial Narrow"/>
          <w:sz w:val="24"/>
          <w:szCs w:val="24"/>
        </w:rPr>
        <w:t xml:space="preserve">IČ: </w:t>
      </w:r>
      <w:r w:rsidRPr="00D851B8">
        <w:rPr>
          <w:rFonts w:ascii="Arial Narrow" w:hAnsi="Arial Narrow"/>
          <w:sz w:val="24"/>
          <w:szCs w:val="24"/>
        </w:rPr>
        <w:t>26412501</w:t>
      </w:r>
      <w:r w:rsidR="00E33A09" w:rsidRPr="00806C77">
        <w:rPr>
          <w:rFonts w:ascii="Arial Narrow" w:hAnsi="Arial Narrow" w:cs="Segoe UI"/>
          <w:bCs/>
          <w:sz w:val="24"/>
          <w:szCs w:val="24"/>
        </w:rPr>
        <w:t>, tímto v souladu s </w:t>
      </w:r>
      <w:proofErr w:type="spellStart"/>
      <w:r w:rsidR="00E33A09" w:rsidRPr="00806C77">
        <w:rPr>
          <w:rFonts w:ascii="Arial Narrow" w:hAnsi="Arial Narrow" w:cs="Segoe UI"/>
          <w:bCs/>
          <w:sz w:val="24"/>
          <w:szCs w:val="24"/>
        </w:rPr>
        <w:t>ust</w:t>
      </w:r>
      <w:proofErr w:type="spellEnd"/>
      <w:r w:rsidR="00E33A09" w:rsidRPr="00806C77">
        <w:rPr>
          <w:rFonts w:ascii="Arial Narrow" w:hAnsi="Arial Narrow" w:cs="Segoe UI"/>
          <w:bCs/>
          <w:sz w:val="24"/>
          <w:szCs w:val="24"/>
        </w:rPr>
        <w:t>. § 5</w:t>
      </w:r>
      <w:r w:rsidR="00391A92" w:rsidRPr="00806C77">
        <w:rPr>
          <w:rFonts w:ascii="Arial Narrow" w:hAnsi="Arial Narrow" w:cs="Segoe UI"/>
          <w:bCs/>
          <w:sz w:val="24"/>
          <w:szCs w:val="24"/>
        </w:rPr>
        <w:t>6</w:t>
      </w:r>
      <w:r w:rsidR="00E33A09" w:rsidRPr="00806C77">
        <w:rPr>
          <w:rFonts w:ascii="Arial Narrow" w:hAnsi="Arial Narrow" w:cs="Segoe UI"/>
          <w:bCs/>
          <w:sz w:val="24"/>
          <w:szCs w:val="24"/>
        </w:rPr>
        <w:t xml:space="preserve"> zákona č. 134/2016 Sb., o zadávání veřejných zakázek v platném znění (dále jen „</w:t>
      </w:r>
      <w:r w:rsidR="00E33A09" w:rsidRPr="00806C77">
        <w:rPr>
          <w:rFonts w:ascii="Arial Narrow" w:hAnsi="Arial Narrow" w:cs="Segoe UI"/>
          <w:bCs/>
          <w:i/>
          <w:sz w:val="24"/>
          <w:szCs w:val="24"/>
        </w:rPr>
        <w:t>ZZVZ</w:t>
      </w:r>
      <w:r w:rsidR="00E33A09" w:rsidRPr="00806C77">
        <w:rPr>
          <w:rFonts w:ascii="Arial Narrow" w:hAnsi="Arial Narrow" w:cs="Segoe UI"/>
          <w:bCs/>
          <w:sz w:val="24"/>
          <w:szCs w:val="24"/>
        </w:rPr>
        <w:t>“</w:t>
      </w:r>
      <w:r w:rsidR="009E46C2">
        <w:rPr>
          <w:rFonts w:ascii="Arial Narrow" w:hAnsi="Arial Narrow" w:cs="Segoe UI"/>
          <w:bCs/>
          <w:sz w:val="24"/>
          <w:szCs w:val="24"/>
        </w:rPr>
        <w:t xml:space="preserve"> nebo „</w:t>
      </w:r>
      <w:r w:rsidR="009E46C2" w:rsidRPr="009E46C2">
        <w:rPr>
          <w:rFonts w:ascii="Arial Narrow" w:hAnsi="Arial Narrow" w:cs="Segoe UI"/>
          <w:bCs/>
          <w:i/>
          <w:iCs/>
          <w:sz w:val="24"/>
          <w:szCs w:val="24"/>
        </w:rPr>
        <w:t>zákon</w:t>
      </w:r>
      <w:r w:rsidR="009E46C2">
        <w:rPr>
          <w:rFonts w:ascii="Arial Narrow" w:hAnsi="Arial Narrow" w:cs="Segoe UI"/>
          <w:bCs/>
          <w:sz w:val="24"/>
          <w:szCs w:val="24"/>
        </w:rPr>
        <w:t>“</w:t>
      </w:r>
      <w:r w:rsidR="00E33A09" w:rsidRPr="00806C77">
        <w:rPr>
          <w:rFonts w:ascii="Arial Narrow" w:hAnsi="Arial Narrow" w:cs="Segoe UI"/>
          <w:bCs/>
          <w:sz w:val="24"/>
          <w:szCs w:val="24"/>
        </w:rPr>
        <w:t>)</w:t>
      </w:r>
    </w:p>
    <w:p w14:paraId="1739959A" w14:textId="77777777" w:rsidR="00E33A09" w:rsidRPr="00806C77" w:rsidRDefault="00E33A09" w:rsidP="00806C77">
      <w:pPr>
        <w:autoSpaceDE w:val="0"/>
        <w:autoSpaceDN w:val="0"/>
        <w:spacing w:after="0" w:line="360" w:lineRule="auto"/>
        <w:jc w:val="center"/>
        <w:rPr>
          <w:rFonts w:ascii="Arial Narrow" w:eastAsia="Times New Roman" w:hAnsi="Arial Narrow" w:cs="Segoe UI"/>
          <w:b/>
          <w:bCs/>
          <w:sz w:val="24"/>
          <w:szCs w:val="24"/>
          <w:lang w:eastAsia="cs-CZ"/>
        </w:rPr>
      </w:pPr>
      <w:r w:rsidRPr="00806C77">
        <w:rPr>
          <w:rFonts w:ascii="Arial Narrow" w:eastAsia="Times New Roman" w:hAnsi="Arial Narrow" w:cs="Segoe UI"/>
          <w:b/>
          <w:bCs/>
          <w:sz w:val="24"/>
          <w:szCs w:val="24"/>
          <w:lang w:eastAsia="cs-CZ"/>
        </w:rPr>
        <w:t>v y z ý v á</w:t>
      </w:r>
    </w:p>
    <w:p w14:paraId="172CFF47" w14:textId="5AEF0F6B" w:rsidR="00E33A09" w:rsidRPr="00806C77" w:rsidRDefault="00E33A09" w:rsidP="00806C77">
      <w:pPr>
        <w:pStyle w:val="Zhlav"/>
        <w:spacing w:after="0" w:line="360" w:lineRule="auto"/>
        <w:jc w:val="both"/>
        <w:rPr>
          <w:rFonts w:ascii="Arial Narrow" w:hAnsi="Arial Narrow"/>
          <w:sz w:val="24"/>
          <w:szCs w:val="24"/>
          <w:lang w:eastAsia="cs-CZ"/>
        </w:rPr>
      </w:pPr>
      <w:r w:rsidRPr="00806C77">
        <w:rPr>
          <w:rFonts w:ascii="Arial Narrow" w:eastAsia="Times New Roman" w:hAnsi="Arial Narrow" w:cs="Segoe UI"/>
          <w:bCs/>
          <w:sz w:val="24"/>
          <w:szCs w:val="24"/>
          <w:lang w:eastAsia="cs-CZ"/>
        </w:rPr>
        <w:t xml:space="preserve">dodavatele k podání nabídky na </w:t>
      </w:r>
      <w:r w:rsidR="00D851B8">
        <w:rPr>
          <w:rFonts w:ascii="Arial Narrow" w:eastAsia="Times New Roman" w:hAnsi="Arial Narrow" w:cs="Segoe UI"/>
          <w:bCs/>
          <w:sz w:val="24"/>
          <w:szCs w:val="24"/>
          <w:lang w:eastAsia="cs-CZ"/>
        </w:rPr>
        <w:t xml:space="preserve">nadlimitní </w:t>
      </w:r>
      <w:r w:rsidRPr="00806C77">
        <w:rPr>
          <w:rFonts w:ascii="Arial Narrow" w:eastAsia="Times New Roman" w:hAnsi="Arial Narrow" w:cs="Segoe UI"/>
          <w:bCs/>
          <w:sz w:val="24"/>
          <w:szCs w:val="24"/>
          <w:lang w:eastAsia="cs-CZ"/>
        </w:rPr>
        <w:t xml:space="preserve">veřejnou zakázku na </w:t>
      </w:r>
      <w:r w:rsidR="00BA0C4E" w:rsidRPr="00806C77">
        <w:rPr>
          <w:rFonts w:ascii="Arial Narrow" w:eastAsia="Times New Roman" w:hAnsi="Arial Narrow" w:cs="Segoe UI"/>
          <w:bCs/>
          <w:sz w:val="24"/>
          <w:szCs w:val="24"/>
          <w:lang w:eastAsia="cs-CZ"/>
        </w:rPr>
        <w:t>dodávky</w:t>
      </w:r>
      <w:r w:rsidRPr="00806C77">
        <w:rPr>
          <w:rFonts w:ascii="Arial Narrow" w:eastAsia="Times New Roman" w:hAnsi="Arial Narrow" w:cs="Segoe UI"/>
          <w:bCs/>
          <w:sz w:val="24"/>
          <w:szCs w:val="24"/>
          <w:lang w:eastAsia="cs-CZ"/>
        </w:rPr>
        <w:t xml:space="preserve"> s názvem </w:t>
      </w:r>
      <w:r w:rsidRPr="00806C77">
        <w:rPr>
          <w:rFonts w:ascii="Arial Narrow" w:eastAsia="Times New Roman" w:hAnsi="Arial Narrow" w:cs="Segoe UI"/>
          <w:b/>
          <w:bCs/>
          <w:sz w:val="24"/>
          <w:szCs w:val="24"/>
          <w:lang w:eastAsia="cs-CZ"/>
        </w:rPr>
        <w:t>„</w:t>
      </w:r>
      <w:bookmarkStart w:id="0" w:name="_Hlk190163491"/>
      <w:r w:rsidR="00887E90" w:rsidRPr="00887E90">
        <w:rPr>
          <w:rFonts w:ascii="Arial Narrow" w:eastAsia="Times New Roman" w:hAnsi="Arial Narrow" w:cs="Segoe UI"/>
          <w:b/>
          <w:bCs/>
          <w:sz w:val="24"/>
          <w:szCs w:val="24"/>
          <w:lang w:eastAsia="cs-CZ"/>
        </w:rPr>
        <w:t>Dodávka 2 ks nízkopodlažních elektrobusů</w:t>
      </w:r>
      <w:bookmarkEnd w:id="0"/>
      <w:r w:rsidR="00BA0C4E" w:rsidRPr="00806C77">
        <w:rPr>
          <w:rFonts w:ascii="Arial Narrow" w:eastAsia="Times New Roman" w:hAnsi="Arial Narrow" w:cs="Segoe UI"/>
          <w:b/>
          <w:bCs/>
          <w:sz w:val="24"/>
          <w:szCs w:val="24"/>
          <w:lang w:eastAsia="cs-CZ"/>
        </w:rPr>
        <w:t xml:space="preserve">“ </w:t>
      </w:r>
      <w:r w:rsidRPr="00806C77">
        <w:rPr>
          <w:rFonts w:ascii="Arial Narrow" w:eastAsia="Times New Roman" w:hAnsi="Arial Narrow" w:cs="Segoe UI"/>
          <w:bCs/>
          <w:sz w:val="24"/>
          <w:szCs w:val="24"/>
          <w:lang w:eastAsia="cs-CZ"/>
        </w:rPr>
        <w:t>(dále jen „</w:t>
      </w:r>
      <w:r w:rsidRPr="00806C77">
        <w:rPr>
          <w:rFonts w:ascii="Arial Narrow" w:eastAsia="Times New Roman" w:hAnsi="Arial Narrow" w:cs="Segoe UI"/>
          <w:bCs/>
          <w:i/>
          <w:sz w:val="24"/>
          <w:szCs w:val="24"/>
          <w:lang w:eastAsia="cs-CZ"/>
        </w:rPr>
        <w:t>veřejná zakázka</w:t>
      </w:r>
      <w:r w:rsidRPr="00806C77">
        <w:rPr>
          <w:rFonts w:ascii="Arial Narrow" w:eastAsia="Times New Roman" w:hAnsi="Arial Narrow" w:cs="Segoe UI"/>
          <w:bCs/>
          <w:sz w:val="24"/>
          <w:szCs w:val="24"/>
          <w:lang w:eastAsia="cs-CZ"/>
        </w:rPr>
        <w:t>“), zadávanou v</w:t>
      </w:r>
      <w:r w:rsidR="00391A92" w:rsidRPr="00806C77">
        <w:rPr>
          <w:rFonts w:ascii="Arial Narrow" w:eastAsia="Times New Roman" w:hAnsi="Arial Narrow" w:cs="Segoe UI"/>
          <w:bCs/>
          <w:sz w:val="24"/>
          <w:szCs w:val="24"/>
          <w:lang w:eastAsia="cs-CZ"/>
        </w:rPr>
        <w:t xml:space="preserve"> otevřeném</w:t>
      </w:r>
      <w:r w:rsidRPr="00806C77">
        <w:rPr>
          <w:rFonts w:ascii="Arial Narrow" w:eastAsia="Times New Roman" w:hAnsi="Arial Narrow" w:cs="Segoe UI"/>
          <w:bCs/>
          <w:sz w:val="24"/>
          <w:szCs w:val="24"/>
          <w:lang w:eastAsia="cs-CZ"/>
        </w:rPr>
        <w:t xml:space="preserve"> řízení. Zadavatel současně stanovuje následující podmínky pro její plnění.</w:t>
      </w:r>
    </w:p>
    <w:p w14:paraId="0DBDAF8E" w14:textId="77777777" w:rsidR="00301F71" w:rsidRPr="00806C77" w:rsidRDefault="00301F71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</w:p>
    <w:p w14:paraId="41048DFD" w14:textId="77777777" w:rsidR="003606B0" w:rsidRPr="00806C77" w:rsidRDefault="00FA10FF" w:rsidP="00806C77">
      <w:pPr>
        <w:keepNext/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</w:pPr>
      <w:r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 xml:space="preserve">1. </w:t>
      </w:r>
      <w:r w:rsidR="003606B0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Identifika</w:t>
      </w:r>
      <w:r w:rsidR="00507303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 xml:space="preserve">ce zadavatele a </w:t>
      </w:r>
      <w:r w:rsidR="00393D68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údaje o zadávací dokumentaci</w:t>
      </w:r>
    </w:p>
    <w:p w14:paraId="66C7ED9D" w14:textId="0405F445" w:rsidR="00737CF6" w:rsidRPr="00806C77" w:rsidRDefault="00BB7D74" w:rsidP="00806C77">
      <w:pPr>
        <w:pStyle w:val="Nadpis2"/>
        <w:keepNext w:val="0"/>
        <w:keepLines w:val="0"/>
        <w:widowControl w:val="0"/>
        <w:spacing w:before="0" w:line="360" w:lineRule="auto"/>
        <w:rPr>
          <w:rFonts w:ascii="Arial Narrow" w:hAnsi="Arial Narrow" w:cs="Segoe UI"/>
          <w:bCs w:val="0"/>
          <w:color w:val="auto"/>
          <w:sz w:val="24"/>
          <w:szCs w:val="24"/>
          <w:lang w:eastAsia="cs-CZ"/>
        </w:rPr>
      </w:pPr>
      <w:r w:rsidRPr="00806C77">
        <w:rPr>
          <w:rFonts w:ascii="Arial Narrow" w:hAnsi="Arial Narrow" w:cs="Segoe UI"/>
          <w:bCs w:val="0"/>
          <w:color w:val="auto"/>
          <w:sz w:val="24"/>
          <w:szCs w:val="24"/>
          <w:lang w:eastAsia="cs-CZ"/>
        </w:rPr>
        <w:t xml:space="preserve">1.1. </w:t>
      </w:r>
      <w:r w:rsidR="00975B28" w:rsidRPr="00806C77">
        <w:rPr>
          <w:rFonts w:ascii="Arial Narrow" w:hAnsi="Arial Narrow" w:cs="Segoe UI"/>
          <w:bCs w:val="0"/>
          <w:color w:val="auto"/>
          <w:sz w:val="24"/>
          <w:szCs w:val="24"/>
          <w:lang w:eastAsia="cs-CZ"/>
        </w:rPr>
        <w:t>Identifikační údaje zadavatele</w:t>
      </w:r>
      <w:r w:rsidR="00D851B8">
        <w:rPr>
          <w:rFonts w:ascii="Arial Narrow" w:hAnsi="Arial Narrow" w:cs="Segoe UI"/>
          <w:bCs w:val="0"/>
          <w:color w:val="auto"/>
          <w:sz w:val="24"/>
          <w:szCs w:val="24"/>
          <w:lang w:eastAsia="cs-CZ"/>
        </w:rPr>
        <w:t>, postavení zadavatele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877"/>
      </w:tblGrid>
      <w:tr w:rsidR="00E33A09" w:rsidRPr="00806C77" w14:paraId="4D93E264" w14:textId="77777777" w:rsidTr="00080C8C">
        <w:trPr>
          <w:trHeight w:val="56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F37D8C" w14:textId="77777777" w:rsidR="00E33A09" w:rsidRPr="00806C77" w:rsidRDefault="00E33A09" w:rsidP="00806C77">
            <w:pPr>
              <w:widowControl w:val="0"/>
              <w:spacing w:after="0" w:line="36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b/>
                <w:sz w:val="24"/>
                <w:szCs w:val="24"/>
              </w:rPr>
              <w:t>Název zadavatele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31B5" w14:textId="712F55FD" w:rsidR="00E33A09" w:rsidRPr="00806C77" w:rsidRDefault="00D851B8" w:rsidP="00806C77">
            <w:pPr>
              <w:widowControl w:val="0"/>
              <w:spacing w:after="0" w:line="360" w:lineRule="auto"/>
              <w:rPr>
                <w:rFonts w:ascii="Arial Narrow" w:hAnsi="Arial Narrow" w:cs="Segoe UI"/>
                <w:sz w:val="24"/>
                <w:szCs w:val="24"/>
              </w:rPr>
            </w:pPr>
            <w:r w:rsidRPr="00D851B8">
              <w:rPr>
                <w:rFonts w:ascii="Arial Narrow" w:hAnsi="Arial Narrow"/>
                <w:sz w:val="24"/>
                <w:szCs w:val="24"/>
              </w:rPr>
              <w:t>MĚSTSKÁ DOPRAVA Mariánské Lázně s.r.o.</w:t>
            </w:r>
          </w:p>
        </w:tc>
      </w:tr>
      <w:tr w:rsidR="00E33A09" w:rsidRPr="00806C77" w14:paraId="40A3EB94" w14:textId="77777777" w:rsidTr="00080C8C">
        <w:trPr>
          <w:trHeight w:val="56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60F710" w14:textId="77777777" w:rsidR="00E33A09" w:rsidRPr="00806C77" w:rsidRDefault="00E33A09" w:rsidP="00806C77">
            <w:pPr>
              <w:widowControl w:val="0"/>
              <w:spacing w:after="0" w:line="36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b/>
                <w:sz w:val="24"/>
                <w:szCs w:val="24"/>
              </w:rPr>
              <w:t>Sídlo zadavatele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E765" w14:textId="361C9648" w:rsidR="00E33A09" w:rsidRPr="00806C77" w:rsidRDefault="00D851B8" w:rsidP="00806C77">
            <w:pPr>
              <w:widowControl w:val="0"/>
              <w:spacing w:after="0" w:line="360" w:lineRule="auto"/>
              <w:rPr>
                <w:rFonts w:ascii="Arial Narrow" w:hAnsi="Arial Narrow" w:cs="Segoe UI"/>
                <w:sz w:val="24"/>
                <w:szCs w:val="24"/>
              </w:rPr>
            </w:pPr>
            <w:r w:rsidRPr="00D851B8">
              <w:rPr>
                <w:rFonts w:ascii="Arial Narrow" w:hAnsi="Arial Narrow" w:cs="Segoe UI"/>
                <w:bCs/>
                <w:sz w:val="24"/>
                <w:szCs w:val="24"/>
              </w:rPr>
              <w:t>Tepelská 871 / 5b, Úšovice, 353 01 Mariánské Lázně</w:t>
            </w:r>
          </w:p>
        </w:tc>
      </w:tr>
      <w:tr w:rsidR="00E33A09" w:rsidRPr="00806C77" w14:paraId="0D73EC49" w14:textId="77777777" w:rsidTr="00080C8C">
        <w:trPr>
          <w:trHeight w:val="56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915718" w14:textId="77777777" w:rsidR="00E33A09" w:rsidRPr="00806C77" w:rsidRDefault="00E33A09" w:rsidP="00806C77">
            <w:pPr>
              <w:widowControl w:val="0"/>
              <w:spacing w:after="0" w:line="36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b/>
                <w:sz w:val="24"/>
                <w:szCs w:val="24"/>
              </w:rPr>
              <w:t>IČO zadavatele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14C0" w14:textId="770A4DC8" w:rsidR="00E33A09" w:rsidRPr="00806C77" w:rsidRDefault="00D851B8" w:rsidP="00806C77">
            <w:pPr>
              <w:widowControl w:val="0"/>
              <w:spacing w:after="0" w:line="360" w:lineRule="auto"/>
              <w:rPr>
                <w:rFonts w:ascii="Arial Narrow" w:hAnsi="Arial Narrow" w:cs="Segoe UI"/>
                <w:sz w:val="24"/>
                <w:szCs w:val="24"/>
              </w:rPr>
            </w:pPr>
            <w:r w:rsidRPr="00D851B8">
              <w:rPr>
                <w:rFonts w:ascii="Arial Narrow" w:hAnsi="Arial Narrow"/>
                <w:sz w:val="24"/>
                <w:szCs w:val="24"/>
              </w:rPr>
              <w:t>26412501</w:t>
            </w:r>
          </w:p>
        </w:tc>
      </w:tr>
      <w:tr w:rsidR="00E33A09" w:rsidRPr="00806C77" w14:paraId="4B47FD12" w14:textId="77777777" w:rsidTr="005A7171">
        <w:trPr>
          <w:trHeight w:val="56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3C5A87" w14:textId="77777777" w:rsidR="00E33A09" w:rsidRPr="00806C77" w:rsidRDefault="00E33A09" w:rsidP="00806C77">
            <w:pPr>
              <w:widowControl w:val="0"/>
              <w:spacing w:after="0" w:line="360" w:lineRule="auto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b/>
                <w:sz w:val="24"/>
                <w:szCs w:val="24"/>
              </w:rPr>
              <w:t>Adresa profilu zadavatele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B4C0" w14:textId="0F0584D7" w:rsidR="00BA0C4E" w:rsidRPr="00806C77" w:rsidRDefault="00D12584" w:rsidP="00806C77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D12584">
              <w:rPr>
                <w:rStyle w:val="Hypertextovodkaz"/>
                <w:rFonts w:ascii="Arial Narrow" w:eastAsia="Times New Roman" w:hAnsi="Arial Narrow" w:cs="Segoe UI"/>
                <w:b/>
                <w:bCs/>
                <w:sz w:val="24"/>
                <w:szCs w:val="24"/>
                <w:lang w:eastAsia="cs-CZ"/>
              </w:rPr>
              <w:t>https://www.e-zakazky.cz/Profil-Zadavatele/84f4f6f7-abfc-42d0-ac05-1f5726e4be8f</w:t>
            </w:r>
            <w:r w:rsidR="00BA0C4E" w:rsidRPr="00D12584">
              <w:rPr>
                <w:rStyle w:val="Hypertextovodkaz"/>
                <w:rFonts w:eastAsia="Times New Roman" w:cs="Segoe UI"/>
                <w:b/>
                <w:bCs/>
                <w:lang w:eastAsia="cs-CZ"/>
              </w:rPr>
              <w:t xml:space="preserve"> </w:t>
            </w:r>
          </w:p>
        </w:tc>
      </w:tr>
    </w:tbl>
    <w:p w14:paraId="23C474C8" w14:textId="18274A4B" w:rsidR="00BB1A6B" w:rsidRDefault="00BB1A6B" w:rsidP="00806C77">
      <w:pPr>
        <w:keepNext/>
        <w:keepLines/>
        <w:spacing w:after="0" w:line="360" w:lineRule="auto"/>
        <w:ind w:left="360"/>
        <w:rPr>
          <w:rFonts w:ascii="Arial Narrow" w:hAnsi="Arial Narrow" w:cs="Segoe UI"/>
          <w:sz w:val="24"/>
          <w:szCs w:val="24"/>
        </w:rPr>
      </w:pPr>
    </w:p>
    <w:p w14:paraId="3659F0B2" w14:textId="54A98408" w:rsidR="00D851B8" w:rsidRPr="00D851B8" w:rsidRDefault="00D851B8" w:rsidP="00D851B8">
      <w:pPr>
        <w:pStyle w:val="Nadpis2"/>
        <w:keepNext w:val="0"/>
        <w:keepLines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</w:pPr>
      <w:r w:rsidRPr="00D851B8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 xml:space="preserve">Zadavatel zadává veřejnou zakázku jako sektorovou veřejnou zakázku podle </w:t>
      </w:r>
      <w:proofErr w:type="spellStart"/>
      <w:r w:rsidRPr="00D851B8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>ust</w:t>
      </w:r>
      <w:proofErr w:type="spellEnd"/>
      <w:r w:rsidRPr="00D851B8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 xml:space="preserve">. </w:t>
      </w:r>
      <w:r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>§</w:t>
      </w:r>
      <w:r w:rsidRPr="00D851B8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 xml:space="preserve"> 151 ZZVZ</w:t>
      </w:r>
      <w:r w:rsidR="00C70C14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>,</w:t>
      </w:r>
      <w:r w:rsidRPr="00D851B8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 xml:space="preserve"> a to s ohledem na skutečnost, že tuto zakázku zadává Zadavatel při výkonu relevantní činnosti. Relevantní činností se ve smyslu </w:t>
      </w:r>
      <w:r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>§</w:t>
      </w:r>
      <w:r w:rsidRPr="00D851B8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 xml:space="preserve"> 153 odst. 1 písm. f) ZZVZ rozumí činnost související s poskytováním dopravní sítě (</w:t>
      </w:r>
      <w:r w:rsidR="00A8482E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>m</w:t>
      </w:r>
      <w:r w:rsidRPr="00D851B8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>ěstské hromadné dopravy) na území města Mariánské Lázně</w:t>
      </w:r>
      <w:r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>, kterou vykonává Zadavatel</w:t>
      </w:r>
      <w:r w:rsidRPr="00D851B8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>.</w:t>
      </w:r>
    </w:p>
    <w:p w14:paraId="72ADFF47" w14:textId="77777777" w:rsidR="00D851B8" w:rsidRPr="00806C77" w:rsidRDefault="00D851B8" w:rsidP="00806C77">
      <w:pPr>
        <w:keepNext/>
        <w:keepLines/>
        <w:spacing w:after="0" w:line="360" w:lineRule="auto"/>
        <w:ind w:left="360"/>
        <w:rPr>
          <w:rFonts w:ascii="Arial Narrow" w:hAnsi="Arial Narrow" w:cs="Segoe UI"/>
          <w:sz w:val="24"/>
          <w:szCs w:val="24"/>
        </w:rPr>
      </w:pPr>
    </w:p>
    <w:p w14:paraId="42C0DCF2" w14:textId="77777777" w:rsidR="00B52903" w:rsidRPr="00806C77" w:rsidRDefault="00BB7D74" w:rsidP="00806C77">
      <w:pPr>
        <w:pStyle w:val="Nadpis2"/>
        <w:keepNext w:val="0"/>
        <w:keepLines w:val="0"/>
        <w:widowControl w:val="0"/>
        <w:spacing w:before="0" w:line="360" w:lineRule="auto"/>
        <w:rPr>
          <w:rFonts w:ascii="Arial Narrow" w:hAnsi="Arial Narrow" w:cs="Segoe UI"/>
          <w:bCs w:val="0"/>
          <w:color w:val="auto"/>
          <w:sz w:val="24"/>
          <w:szCs w:val="24"/>
          <w:lang w:eastAsia="cs-CZ"/>
        </w:rPr>
      </w:pPr>
      <w:r w:rsidRPr="00806C77">
        <w:rPr>
          <w:rFonts w:ascii="Arial Narrow" w:hAnsi="Arial Narrow" w:cs="Segoe UI"/>
          <w:bCs w:val="0"/>
          <w:color w:val="auto"/>
          <w:sz w:val="24"/>
          <w:szCs w:val="24"/>
          <w:lang w:eastAsia="cs-CZ"/>
        </w:rPr>
        <w:t xml:space="preserve">1.2. </w:t>
      </w:r>
      <w:r w:rsidR="003606B0" w:rsidRPr="00806C77">
        <w:rPr>
          <w:rFonts w:ascii="Arial Narrow" w:hAnsi="Arial Narrow" w:cs="Segoe UI"/>
          <w:bCs w:val="0"/>
          <w:color w:val="auto"/>
          <w:sz w:val="24"/>
          <w:szCs w:val="24"/>
          <w:lang w:eastAsia="cs-CZ"/>
        </w:rPr>
        <w:t xml:space="preserve">Kontaktní osoba </w:t>
      </w:r>
      <w:r w:rsidR="00737CF6" w:rsidRPr="00806C77">
        <w:rPr>
          <w:rFonts w:ascii="Arial Narrow" w:hAnsi="Arial Narrow" w:cs="Segoe UI"/>
          <w:bCs w:val="0"/>
          <w:color w:val="auto"/>
          <w:sz w:val="24"/>
          <w:szCs w:val="24"/>
          <w:lang w:eastAsia="cs-CZ"/>
        </w:rPr>
        <w:t>zadavatele</w:t>
      </w:r>
    </w:p>
    <w:p w14:paraId="7BE903E8" w14:textId="013F7C46" w:rsidR="0021440C" w:rsidRPr="00806C77" w:rsidRDefault="00581E74" w:rsidP="00806C77">
      <w:pPr>
        <w:pStyle w:val="Nadpis2"/>
        <w:keepNext w:val="0"/>
        <w:keepLines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</w:pPr>
      <w:r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>Kontaktní osobou ve věcech souvisejících se zadáváním této veřejné zakázky je</w:t>
      </w:r>
      <w:r w:rsidR="003718CE"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 xml:space="preserve"> </w:t>
      </w:r>
      <w:r w:rsidR="00255805"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 xml:space="preserve">společnost </w:t>
      </w:r>
      <w:r w:rsidR="009A3C27"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 xml:space="preserve">BM asistent s.r.o., se sídlem Lazecká 57/6, 779 00 Olomouc, e-mail </w:t>
      </w:r>
      <w:hyperlink r:id="rId13" w:history="1">
        <w:r w:rsidR="00012FB8" w:rsidRPr="009321A7">
          <w:rPr>
            <w:rStyle w:val="Hypertextovodkaz"/>
            <w:rFonts w:ascii="Arial Narrow" w:hAnsi="Arial Narrow" w:cs="Segoe UI"/>
            <w:sz w:val="24"/>
            <w:szCs w:val="24"/>
            <w:lang w:eastAsia="cs-CZ"/>
          </w:rPr>
          <w:t>klimcak@bmasistent.cz</w:t>
        </w:r>
      </w:hyperlink>
      <w:r w:rsidR="009A3C27"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>.</w:t>
      </w:r>
      <w:r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 xml:space="preserve"> Kontaktní osoba zajišťuje veškerou komunikaci zadavatele s dodavateli (tím není dotčeno oprávnění statutárního orgánu nebo jiné oprávněné osoby zadavatele) a je v souladu s </w:t>
      </w:r>
      <w:proofErr w:type="spellStart"/>
      <w:r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>ust</w:t>
      </w:r>
      <w:proofErr w:type="spellEnd"/>
      <w:r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 xml:space="preserve">. § 43 ZZVZ pověřena výkonem zadavatelských činností v tomto zadávacím řízení. </w:t>
      </w:r>
      <w:r w:rsidR="00B96696"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 xml:space="preserve">V souladu s </w:t>
      </w:r>
      <w:proofErr w:type="spellStart"/>
      <w:r w:rsidR="00B96696"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>ust</w:t>
      </w:r>
      <w:proofErr w:type="spellEnd"/>
      <w:r w:rsidR="00B96696"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 xml:space="preserve">. § 43 odst. 2 ZZVZ však není zástupci uděleno zmocnění k provedení výběru dodavatele, k vyloučení účastníka zadávacího řízení, ke zrušení zadávacího řízení, ani k rozhodnutí o námitkách. </w:t>
      </w:r>
      <w:r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 xml:space="preserve">Kontaktní osoba je pověřena také k přijímání případných námitek dle </w:t>
      </w:r>
      <w:proofErr w:type="spellStart"/>
      <w:r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>ust</w:t>
      </w:r>
      <w:proofErr w:type="spellEnd"/>
      <w:r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>. §  241 a násl. ZZVZ.</w:t>
      </w:r>
    </w:p>
    <w:p w14:paraId="3547CCE0" w14:textId="77777777" w:rsidR="00B96696" w:rsidRPr="00806C77" w:rsidRDefault="00B96696" w:rsidP="00806C77">
      <w:pPr>
        <w:pStyle w:val="Nadpis2"/>
        <w:keepNext w:val="0"/>
        <w:keepLines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</w:pPr>
      <w:r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 xml:space="preserve">Zadavatel doporučuje uchazečům, aby komunikace v rámci zakázky (včetně např. požadavků na </w:t>
      </w:r>
      <w:r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lastRenderedPageBreak/>
        <w:t xml:space="preserve">vysvětlení dokumentace zakázky) byla prováděna přes elektronické rozhraní zakázky uvedené v </w:t>
      </w:r>
      <w:r w:rsidRPr="001E1491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 xml:space="preserve">bodě 8 resp. </w:t>
      </w:r>
      <w:r w:rsidR="009806D7" w:rsidRPr="001E1491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 xml:space="preserve">bodě </w:t>
      </w:r>
      <w:r w:rsidRPr="001E1491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>12 této výzvy.</w:t>
      </w:r>
    </w:p>
    <w:p w14:paraId="1E8B6EF1" w14:textId="77777777" w:rsidR="00A131B5" w:rsidRPr="00806C77" w:rsidRDefault="00A131B5" w:rsidP="00806C77">
      <w:pPr>
        <w:pStyle w:val="Zkladntext"/>
        <w:spacing w:after="0" w:line="360" w:lineRule="auto"/>
        <w:ind w:left="360"/>
        <w:rPr>
          <w:rFonts w:ascii="Arial Narrow" w:hAnsi="Arial Narrow" w:cs="Segoe UI"/>
          <w:sz w:val="24"/>
          <w:szCs w:val="24"/>
        </w:rPr>
      </w:pPr>
    </w:p>
    <w:p w14:paraId="4A4955FA" w14:textId="7A48A86A" w:rsidR="00DD435E" w:rsidRPr="00806C77" w:rsidRDefault="00393D68" w:rsidP="00806C77">
      <w:pPr>
        <w:pStyle w:val="Nadpis2"/>
        <w:keepNext w:val="0"/>
        <w:keepLines w:val="0"/>
        <w:widowControl w:val="0"/>
        <w:spacing w:before="0" w:line="360" w:lineRule="auto"/>
        <w:ind w:left="29"/>
        <w:rPr>
          <w:rFonts w:ascii="Arial Narrow" w:hAnsi="Arial Narrow" w:cs="Segoe UI"/>
          <w:bCs w:val="0"/>
          <w:color w:val="auto"/>
          <w:sz w:val="24"/>
          <w:szCs w:val="24"/>
          <w:lang w:eastAsia="cs-CZ"/>
        </w:rPr>
      </w:pPr>
      <w:r w:rsidRPr="00806C77">
        <w:rPr>
          <w:rFonts w:ascii="Arial Narrow" w:hAnsi="Arial Narrow" w:cs="Segoe UI"/>
          <w:bCs w:val="0"/>
          <w:color w:val="auto"/>
          <w:sz w:val="24"/>
          <w:szCs w:val="24"/>
          <w:lang w:eastAsia="cs-CZ"/>
        </w:rPr>
        <w:t>Údaje o přístupu k zadávací dokumentaci</w:t>
      </w:r>
    </w:p>
    <w:p w14:paraId="7A74400B" w14:textId="1DC78457" w:rsidR="00DD435E" w:rsidRPr="00806C77" w:rsidRDefault="00507303" w:rsidP="00806C77">
      <w:pPr>
        <w:pStyle w:val="Zkladntext"/>
        <w:keepLines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 xml:space="preserve">Tato výzva představuje </w:t>
      </w:r>
      <w:r w:rsidR="00C3516B" w:rsidRPr="00806C77">
        <w:rPr>
          <w:rFonts w:ascii="Arial Narrow" w:hAnsi="Arial Narrow" w:cs="Segoe UI"/>
          <w:sz w:val="24"/>
          <w:szCs w:val="24"/>
        </w:rPr>
        <w:t xml:space="preserve">zároveň </w:t>
      </w:r>
      <w:r w:rsidRPr="00806C77">
        <w:rPr>
          <w:rFonts w:ascii="Arial Narrow" w:hAnsi="Arial Narrow" w:cs="Segoe UI"/>
          <w:sz w:val="24"/>
          <w:szCs w:val="24"/>
        </w:rPr>
        <w:t>zadávací dokumentac</w:t>
      </w:r>
      <w:r w:rsidR="00D12584">
        <w:rPr>
          <w:rFonts w:ascii="Arial Narrow" w:hAnsi="Arial Narrow" w:cs="Segoe UI"/>
          <w:sz w:val="24"/>
          <w:szCs w:val="24"/>
        </w:rPr>
        <w:t>í</w:t>
      </w:r>
      <w:r w:rsidRPr="00806C77">
        <w:rPr>
          <w:rFonts w:ascii="Arial Narrow" w:hAnsi="Arial Narrow" w:cs="Segoe UI"/>
          <w:sz w:val="24"/>
          <w:szCs w:val="24"/>
        </w:rPr>
        <w:t xml:space="preserve"> ve smyslu </w:t>
      </w:r>
      <w:proofErr w:type="spellStart"/>
      <w:r w:rsidR="0021440C" w:rsidRPr="00806C77">
        <w:rPr>
          <w:rFonts w:ascii="Arial Narrow" w:hAnsi="Arial Narrow" w:cs="Segoe UI"/>
          <w:sz w:val="24"/>
          <w:szCs w:val="24"/>
        </w:rPr>
        <w:t>ust</w:t>
      </w:r>
      <w:proofErr w:type="spellEnd"/>
      <w:r w:rsidR="0021440C" w:rsidRPr="00806C77">
        <w:rPr>
          <w:rFonts w:ascii="Arial Narrow" w:hAnsi="Arial Narrow" w:cs="Segoe UI"/>
          <w:sz w:val="24"/>
          <w:szCs w:val="24"/>
        </w:rPr>
        <w:t xml:space="preserve">. </w:t>
      </w:r>
      <w:r w:rsidRPr="00806C77">
        <w:rPr>
          <w:rFonts w:ascii="Arial Narrow" w:hAnsi="Arial Narrow" w:cs="Segoe UI"/>
          <w:sz w:val="24"/>
          <w:szCs w:val="24"/>
        </w:rPr>
        <w:t>§ 28 odst. 1 písm. b) ZZVZ (dále jen „</w:t>
      </w:r>
      <w:r w:rsidR="00535162" w:rsidRPr="00806C77">
        <w:rPr>
          <w:rFonts w:ascii="Arial Narrow" w:hAnsi="Arial Narrow" w:cs="Segoe UI"/>
          <w:sz w:val="24"/>
          <w:szCs w:val="24"/>
        </w:rPr>
        <w:t>v</w:t>
      </w:r>
      <w:r w:rsidRPr="00806C77">
        <w:rPr>
          <w:rFonts w:ascii="Arial Narrow" w:hAnsi="Arial Narrow" w:cs="Segoe UI"/>
          <w:sz w:val="24"/>
          <w:szCs w:val="24"/>
        </w:rPr>
        <w:t>ýzva“</w:t>
      </w:r>
      <w:r w:rsidR="00D57553" w:rsidRPr="00806C77">
        <w:rPr>
          <w:rFonts w:ascii="Arial Narrow" w:hAnsi="Arial Narrow" w:cs="Segoe UI"/>
          <w:sz w:val="24"/>
          <w:szCs w:val="24"/>
        </w:rPr>
        <w:t>, příp. „</w:t>
      </w:r>
      <w:r w:rsidR="00535162" w:rsidRPr="00806C77">
        <w:rPr>
          <w:rFonts w:ascii="Arial Narrow" w:hAnsi="Arial Narrow" w:cs="Segoe UI"/>
          <w:sz w:val="24"/>
          <w:szCs w:val="24"/>
        </w:rPr>
        <w:t>z</w:t>
      </w:r>
      <w:r w:rsidR="00D57553" w:rsidRPr="00806C77">
        <w:rPr>
          <w:rFonts w:ascii="Arial Narrow" w:hAnsi="Arial Narrow" w:cs="Segoe UI"/>
          <w:sz w:val="24"/>
          <w:szCs w:val="24"/>
        </w:rPr>
        <w:t>adávací dokumentace“)</w:t>
      </w:r>
      <w:r w:rsidRPr="00806C77">
        <w:rPr>
          <w:rFonts w:ascii="Arial Narrow" w:hAnsi="Arial Narrow" w:cs="Segoe UI"/>
          <w:sz w:val="24"/>
          <w:szCs w:val="24"/>
        </w:rPr>
        <w:t>.</w:t>
      </w:r>
    </w:p>
    <w:p w14:paraId="45EB94BD" w14:textId="76D0DBF9" w:rsidR="00391A92" w:rsidRPr="00806C77" w:rsidRDefault="00391A92" w:rsidP="00806C77">
      <w:pPr>
        <w:pStyle w:val="CM2"/>
        <w:spacing w:line="360" w:lineRule="auto"/>
        <w:jc w:val="both"/>
        <w:rPr>
          <w:rFonts w:ascii="Arial Narrow" w:hAnsi="Arial Narrow"/>
        </w:rPr>
      </w:pPr>
      <w:r w:rsidRPr="00806C77">
        <w:rPr>
          <w:rFonts w:ascii="Arial Narrow" w:hAnsi="Arial Narrow"/>
        </w:rPr>
        <w:t xml:space="preserve">Zadávací řízení bylo zahájeno v souladu se ZZVZ odesláním oznámení o zahájení zadávacího řízení k uveřejnění ve Věstníku veřejných zakázek a </w:t>
      </w:r>
      <w:hyperlink r:id="rId14" w:tooltip="Vybrat tento jazyk jako jazyk vyhledávání" w:history="1">
        <w:r w:rsidRPr="00D851B8">
          <w:rPr>
            <w:rFonts w:ascii="Arial Narrow" w:hAnsi="Arial Narrow"/>
          </w:rPr>
          <w:t>Dodatku k Úřednímu věstníku Evropské unie</w:t>
        </w:r>
      </w:hyperlink>
      <w:r w:rsidRPr="00806C77">
        <w:rPr>
          <w:rFonts w:ascii="Arial Narrow" w:hAnsi="Arial Narrow"/>
        </w:rPr>
        <w:t>, TED (</w:t>
      </w:r>
      <w:proofErr w:type="spellStart"/>
      <w:r w:rsidRPr="00806C77">
        <w:rPr>
          <w:rFonts w:ascii="Arial Narrow" w:hAnsi="Arial Narrow"/>
        </w:rPr>
        <w:t>Tenders</w:t>
      </w:r>
      <w:proofErr w:type="spellEnd"/>
      <w:r w:rsidRPr="00806C77">
        <w:rPr>
          <w:rFonts w:ascii="Arial Narrow" w:hAnsi="Arial Narrow"/>
        </w:rPr>
        <w:t xml:space="preserve"> </w:t>
      </w:r>
      <w:proofErr w:type="spellStart"/>
      <w:r w:rsidRPr="00806C77">
        <w:rPr>
          <w:rFonts w:ascii="Arial Narrow" w:hAnsi="Arial Narrow"/>
        </w:rPr>
        <w:t>Electronic</w:t>
      </w:r>
      <w:proofErr w:type="spellEnd"/>
      <w:r w:rsidRPr="00806C77">
        <w:rPr>
          <w:rFonts w:ascii="Arial Narrow" w:hAnsi="Arial Narrow"/>
        </w:rPr>
        <w:t xml:space="preserve"> </w:t>
      </w:r>
      <w:proofErr w:type="spellStart"/>
      <w:r w:rsidRPr="00806C77">
        <w:rPr>
          <w:rFonts w:ascii="Arial Narrow" w:hAnsi="Arial Narrow"/>
        </w:rPr>
        <w:t>Daily</w:t>
      </w:r>
      <w:proofErr w:type="spellEnd"/>
      <w:r w:rsidRPr="00806C77">
        <w:rPr>
          <w:rFonts w:ascii="Arial Narrow" w:hAnsi="Arial Narrow"/>
        </w:rPr>
        <w:t xml:space="preserve">) elektronickými prostředky (§ 212 ZZVZ). </w:t>
      </w:r>
    </w:p>
    <w:p w14:paraId="4D8F90A8" w14:textId="336B2E5B" w:rsidR="00E33A09" w:rsidRDefault="00391A92" w:rsidP="00806C77">
      <w:pPr>
        <w:keepNext/>
        <w:autoSpaceDE w:val="0"/>
        <w:autoSpaceDN w:val="0"/>
        <w:spacing w:after="0" w:line="360" w:lineRule="auto"/>
        <w:outlineLvl w:val="1"/>
      </w:pPr>
      <w:r w:rsidRPr="00806C77">
        <w:rPr>
          <w:rFonts w:ascii="Arial Narrow" w:hAnsi="Arial Narrow" w:cs="Segoe UI"/>
          <w:sz w:val="24"/>
          <w:szCs w:val="24"/>
        </w:rPr>
        <w:t>V</w:t>
      </w:r>
      <w:r w:rsidR="00507303" w:rsidRPr="00806C77">
        <w:rPr>
          <w:rFonts w:ascii="Arial Narrow" w:hAnsi="Arial Narrow" w:cs="Segoe UI"/>
          <w:sz w:val="24"/>
          <w:szCs w:val="24"/>
        </w:rPr>
        <w:t>ýzva</w:t>
      </w:r>
      <w:r w:rsidRPr="00806C77">
        <w:rPr>
          <w:rFonts w:ascii="Arial Narrow" w:hAnsi="Arial Narrow" w:cs="Segoe UI"/>
          <w:sz w:val="24"/>
          <w:szCs w:val="24"/>
        </w:rPr>
        <w:t xml:space="preserve"> je</w:t>
      </w:r>
      <w:r w:rsidR="00507303" w:rsidRPr="00806C77">
        <w:rPr>
          <w:rFonts w:ascii="Arial Narrow" w:hAnsi="Arial Narrow" w:cs="Segoe UI"/>
          <w:sz w:val="24"/>
          <w:szCs w:val="24"/>
        </w:rPr>
        <w:t xml:space="preserve"> </w:t>
      </w:r>
      <w:r w:rsidR="00DD435E" w:rsidRPr="00806C77">
        <w:rPr>
          <w:rFonts w:ascii="Arial Narrow" w:hAnsi="Arial Narrow" w:cs="Segoe UI"/>
          <w:sz w:val="24"/>
          <w:szCs w:val="24"/>
        </w:rPr>
        <w:t>zveřejněna na profilu zadavatele</w:t>
      </w:r>
      <w:r w:rsidR="00F26648" w:rsidRPr="00806C77">
        <w:rPr>
          <w:rFonts w:ascii="Arial Narrow" w:hAnsi="Arial Narrow" w:cs="Segoe UI"/>
          <w:sz w:val="24"/>
          <w:szCs w:val="24"/>
        </w:rPr>
        <w:t xml:space="preserve">: </w:t>
      </w:r>
      <w:hyperlink r:id="rId15" w:history="1">
        <w:r w:rsidR="00D12584" w:rsidRPr="00D12584">
          <w:rPr>
            <w:rStyle w:val="Hypertextovodkaz"/>
            <w:rFonts w:ascii="Arial Narrow" w:hAnsi="Arial Narrow"/>
            <w:sz w:val="24"/>
            <w:szCs w:val="24"/>
          </w:rPr>
          <w:t>https://www.e-zakazky.cz/Profil-Zadavatele/84f4f6f7-abfc-42d0-ac05-1f5726e4be8f</w:t>
        </w:r>
      </w:hyperlink>
    </w:p>
    <w:p w14:paraId="26B1AD2D" w14:textId="77777777" w:rsidR="00D12584" w:rsidRPr="00806C77" w:rsidRDefault="00D12584" w:rsidP="00806C77">
      <w:pPr>
        <w:keepNext/>
        <w:autoSpaceDE w:val="0"/>
        <w:autoSpaceDN w:val="0"/>
        <w:spacing w:after="0" w:line="360" w:lineRule="auto"/>
        <w:outlineLvl w:val="1"/>
        <w:rPr>
          <w:rFonts w:ascii="Arial Narrow" w:hAnsi="Arial Narrow" w:cs="Segoe UI"/>
          <w:sz w:val="24"/>
          <w:szCs w:val="24"/>
        </w:rPr>
      </w:pPr>
    </w:p>
    <w:p w14:paraId="54CB2293" w14:textId="77777777" w:rsidR="00FE75AD" w:rsidRPr="00806C77" w:rsidRDefault="00FE75AD" w:rsidP="00806C77">
      <w:pPr>
        <w:pStyle w:val="Zkladntext"/>
        <w:keepLines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>Zadavatel uvádí v souladu s § 36 odst. 4 zákona, že níže uvedené části zadávací dokumentace vypracovala osoba odlišná od zadavatele, a to konkrétně: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85"/>
      </w:tblGrid>
      <w:tr w:rsidR="00FE75AD" w:rsidRPr="00806C77" w14:paraId="5F23FE24" w14:textId="77777777" w:rsidTr="003D294D">
        <w:tc>
          <w:tcPr>
            <w:tcW w:w="5382" w:type="dxa"/>
            <w:shd w:val="clear" w:color="auto" w:fill="BFBFBF"/>
          </w:tcPr>
          <w:p w14:paraId="0FFA334D" w14:textId="77777777" w:rsidR="00FE75AD" w:rsidRPr="00806C77" w:rsidRDefault="00FE75AD" w:rsidP="00806C77">
            <w:pPr>
              <w:spacing w:after="0" w:line="360" w:lineRule="auto"/>
              <w:ind w:left="284"/>
              <w:jc w:val="center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b/>
                <w:sz w:val="24"/>
                <w:szCs w:val="24"/>
              </w:rPr>
              <w:t>Část zadávací dokumentace</w:t>
            </w:r>
          </w:p>
        </w:tc>
        <w:tc>
          <w:tcPr>
            <w:tcW w:w="3685" w:type="dxa"/>
            <w:shd w:val="clear" w:color="auto" w:fill="BFBFBF"/>
          </w:tcPr>
          <w:p w14:paraId="0C8ED8E8" w14:textId="77777777" w:rsidR="00FE75AD" w:rsidRPr="00806C77" w:rsidRDefault="00FE75AD" w:rsidP="00806C77">
            <w:pPr>
              <w:spacing w:after="0" w:line="360" w:lineRule="auto"/>
              <w:jc w:val="center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b/>
                <w:sz w:val="24"/>
                <w:szCs w:val="24"/>
              </w:rPr>
              <w:t>Označení osoby</w:t>
            </w:r>
          </w:p>
        </w:tc>
      </w:tr>
      <w:tr w:rsidR="00FE75AD" w:rsidRPr="00806C77" w14:paraId="4C05FB11" w14:textId="77777777" w:rsidTr="003D294D">
        <w:tc>
          <w:tcPr>
            <w:tcW w:w="5382" w:type="dxa"/>
            <w:vAlign w:val="center"/>
          </w:tcPr>
          <w:p w14:paraId="5018507D" w14:textId="76EAD555" w:rsidR="00266241" w:rsidRDefault="00266241" w:rsidP="00266241">
            <w:pPr>
              <w:pStyle w:val="Zkladntextodsazen"/>
              <w:widowControl w:val="0"/>
              <w:ind w:left="0" w:firstLine="32"/>
              <w:rPr>
                <w:rFonts w:ascii="Arial Narrow" w:hAnsi="Arial Narrow" w:cs="Segoe UI"/>
                <w:szCs w:val="24"/>
              </w:rPr>
            </w:pPr>
            <w:r>
              <w:rPr>
                <w:rFonts w:ascii="Arial Narrow" w:hAnsi="Arial Narrow" w:cs="Segoe UI"/>
                <w:szCs w:val="24"/>
              </w:rPr>
              <w:t>Výzva (zadávací dokumentace)</w:t>
            </w:r>
          </w:p>
          <w:p w14:paraId="2AB68C2E" w14:textId="068C5151" w:rsidR="00266241" w:rsidRPr="00266241" w:rsidRDefault="00266241" w:rsidP="00266241">
            <w:pPr>
              <w:pStyle w:val="Zkladntextodsazen"/>
              <w:widowControl w:val="0"/>
              <w:ind w:left="0" w:firstLine="32"/>
              <w:rPr>
                <w:rFonts w:ascii="Arial Narrow" w:hAnsi="Arial Narrow" w:cs="Segoe UI"/>
                <w:szCs w:val="24"/>
              </w:rPr>
            </w:pPr>
            <w:r w:rsidRPr="00266241">
              <w:rPr>
                <w:rFonts w:ascii="Arial Narrow" w:hAnsi="Arial Narrow" w:cs="Segoe UI"/>
                <w:szCs w:val="24"/>
              </w:rPr>
              <w:t>Příloha č. 1</w:t>
            </w:r>
            <w:r w:rsidRPr="00266241">
              <w:rPr>
                <w:rFonts w:ascii="Arial Narrow" w:hAnsi="Arial Narrow" w:cs="Segoe UI"/>
                <w:szCs w:val="24"/>
              </w:rPr>
              <w:tab/>
              <w:t xml:space="preserve">Krycí list nabídky </w:t>
            </w:r>
          </w:p>
          <w:p w14:paraId="0F0A9CE4" w14:textId="3FE39ABA" w:rsidR="00266241" w:rsidRPr="00266241" w:rsidRDefault="00266241" w:rsidP="00266241">
            <w:pPr>
              <w:pStyle w:val="Zkladntextodsazen"/>
              <w:widowControl w:val="0"/>
              <w:ind w:left="0" w:firstLine="32"/>
              <w:rPr>
                <w:rFonts w:ascii="Arial Narrow" w:hAnsi="Arial Narrow" w:cs="Segoe UI"/>
                <w:szCs w:val="24"/>
              </w:rPr>
            </w:pPr>
            <w:r w:rsidRPr="00266241">
              <w:rPr>
                <w:rFonts w:ascii="Arial Narrow" w:hAnsi="Arial Narrow" w:cs="Segoe UI"/>
                <w:szCs w:val="24"/>
              </w:rPr>
              <w:t>Příloha č. 4</w:t>
            </w:r>
            <w:r w:rsidRPr="00266241">
              <w:rPr>
                <w:rFonts w:ascii="Arial Narrow" w:hAnsi="Arial Narrow" w:cs="Segoe UI"/>
                <w:szCs w:val="24"/>
              </w:rPr>
              <w:tab/>
              <w:t>Seznam poddodavatelů</w:t>
            </w:r>
          </w:p>
          <w:p w14:paraId="76E19788" w14:textId="2915F2EF" w:rsidR="00266241" w:rsidRPr="00266241" w:rsidRDefault="00266241" w:rsidP="00266241">
            <w:pPr>
              <w:pStyle w:val="Zkladntextodsazen"/>
              <w:widowControl w:val="0"/>
              <w:ind w:left="0" w:firstLine="32"/>
              <w:rPr>
                <w:rFonts w:ascii="Arial Narrow" w:hAnsi="Arial Narrow" w:cs="Segoe UI"/>
                <w:szCs w:val="24"/>
              </w:rPr>
            </w:pPr>
            <w:r w:rsidRPr="00266241">
              <w:rPr>
                <w:rFonts w:ascii="Arial Narrow" w:hAnsi="Arial Narrow" w:cs="Segoe UI"/>
                <w:szCs w:val="24"/>
              </w:rPr>
              <w:t xml:space="preserve">Příloha č. </w:t>
            </w:r>
            <w:r w:rsidR="008953C5">
              <w:rPr>
                <w:rFonts w:ascii="Arial Narrow" w:hAnsi="Arial Narrow" w:cs="Segoe UI"/>
                <w:szCs w:val="24"/>
              </w:rPr>
              <w:t>5</w:t>
            </w:r>
            <w:r w:rsidRPr="00266241">
              <w:rPr>
                <w:rFonts w:ascii="Arial Narrow" w:hAnsi="Arial Narrow" w:cs="Segoe UI"/>
                <w:szCs w:val="24"/>
              </w:rPr>
              <w:t xml:space="preserve"> </w:t>
            </w:r>
            <w:r w:rsidRPr="00266241">
              <w:rPr>
                <w:rFonts w:ascii="Arial Narrow" w:hAnsi="Arial Narrow" w:cs="Segoe UI"/>
                <w:szCs w:val="24"/>
              </w:rPr>
              <w:tab/>
              <w:t xml:space="preserve">Čestné prohlášení dodavatele ve vztahu k sankcím proti Rusku a Bělorusku </w:t>
            </w:r>
          </w:p>
          <w:p w14:paraId="4496A522" w14:textId="77777777" w:rsidR="00E33A09" w:rsidRDefault="00266241" w:rsidP="00266241">
            <w:pPr>
              <w:pStyle w:val="Zkladntextodsazen"/>
              <w:widowControl w:val="0"/>
              <w:ind w:left="0" w:firstLine="32"/>
              <w:rPr>
                <w:rFonts w:ascii="Arial Narrow" w:hAnsi="Arial Narrow" w:cs="Segoe UI"/>
                <w:szCs w:val="24"/>
              </w:rPr>
            </w:pPr>
            <w:r w:rsidRPr="00266241">
              <w:rPr>
                <w:rFonts w:ascii="Arial Narrow" w:hAnsi="Arial Narrow" w:cs="Segoe UI"/>
                <w:szCs w:val="24"/>
              </w:rPr>
              <w:t xml:space="preserve">Příloha č. </w:t>
            </w:r>
            <w:r w:rsidR="008953C5">
              <w:rPr>
                <w:rFonts w:ascii="Arial Narrow" w:hAnsi="Arial Narrow" w:cs="Segoe UI"/>
                <w:szCs w:val="24"/>
              </w:rPr>
              <w:t>6</w:t>
            </w:r>
            <w:r w:rsidRPr="00266241">
              <w:rPr>
                <w:rFonts w:ascii="Arial Narrow" w:hAnsi="Arial Narrow" w:cs="Segoe UI"/>
                <w:szCs w:val="24"/>
              </w:rPr>
              <w:t xml:space="preserve"> </w:t>
            </w:r>
            <w:r w:rsidRPr="00266241">
              <w:rPr>
                <w:rFonts w:ascii="Arial Narrow" w:hAnsi="Arial Narrow" w:cs="Segoe UI"/>
                <w:szCs w:val="24"/>
              </w:rPr>
              <w:tab/>
              <w:t>Čestné prohlášení dodavatele k vyloučení střetu zájmů</w:t>
            </w:r>
          </w:p>
          <w:p w14:paraId="5DB6E9E2" w14:textId="157514F8" w:rsidR="008953C5" w:rsidRPr="00806C77" w:rsidRDefault="008953C5" w:rsidP="00266241">
            <w:pPr>
              <w:pStyle w:val="Zkladntextodsazen"/>
              <w:widowControl w:val="0"/>
              <w:ind w:left="0" w:firstLine="32"/>
              <w:rPr>
                <w:rFonts w:ascii="Arial Narrow" w:hAnsi="Arial Narrow" w:cs="Segoe UI"/>
                <w:bCs/>
                <w:szCs w:val="24"/>
              </w:rPr>
            </w:pPr>
            <w:r w:rsidRPr="00266241">
              <w:rPr>
                <w:rFonts w:ascii="Arial Narrow" w:hAnsi="Arial Narrow" w:cs="Segoe UI"/>
                <w:szCs w:val="24"/>
              </w:rPr>
              <w:t xml:space="preserve">Příloha č. </w:t>
            </w:r>
            <w:r>
              <w:rPr>
                <w:rFonts w:ascii="Arial Narrow" w:hAnsi="Arial Narrow" w:cs="Segoe UI"/>
                <w:szCs w:val="24"/>
              </w:rPr>
              <w:t>7</w:t>
            </w:r>
            <w:r w:rsidRPr="00E15027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 xml:space="preserve">      </w:t>
            </w:r>
            <w:r w:rsidRPr="00E15027">
              <w:rPr>
                <w:rFonts w:ascii="Arial Narrow" w:hAnsi="Arial Narrow"/>
                <w:szCs w:val="24"/>
              </w:rPr>
              <w:t>Závazné stanovisko Řídicího orgánu IROP č. 7 a č.29</w:t>
            </w:r>
          </w:p>
        </w:tc>
        <w:tc>
          <w:tcPr>
            <w:tcW w:w="3685" w:type="dxa"/>
          </w:tcPr>
          <w:p w14:paraId="4D37760B" w14:textId="77777777" w:rsidR="00FE75AD" w:rsidRDefault="00FE75AD" w:rsidP="003D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06C77">
              <w:rPr>
                <w:rFonts w:ascii="Arial Narrow" w:hAnsi="Arial Narrow"/>
                <w:color w:val="000000"/>
                <w:sz w:val="24"/>
                <w:szCs w:val="24"/>
              </w:rPr>
              <w:t>BM asistent s.r.o.</w:t>
            </w:r>
          </w:p>
          <w:p w14:paraId="1789963B" w14:textId="1A05BE72" w:rsidR="00F95CAB" w:rsidRPr="00806C77" w:rsidRDefault="00F95CAB" w:rsidP="003D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Ing. Richard Klimčák</w:t>
            </w:r>
          </w:p>
          <w:p w14:paraId="30DE0478" w14:textId="77777777" w:rsidR="00FE75AD" w:rsidRPr="00806C77" w:rsidRDefault="00FE75AD" w:rsidP="003D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06C77">
              <w:rPr>
                <w:rFonts w:ascii="Arial Narrow" w:hAnsi="Arial Narrow"/>
                <w:color w:val="000000"/>
                <w:sz w:val="24"/>
                <w:szCs w:val="24"/>
              </w:rPr>
              <w:t>Lazecká 57/6, 779 00 Olomouc</w:t>
            </w:r>
          </w:p>
          <w:p w14:paraId="505E483C" w14:textId="77777777" w:rsidR="00FE75AD" w:rsidRPr="00806C77" w:rsidRDefault="00FE75AD" w:rsidP="003D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06C77">
              <w:rPr>
                <w:rFonts w:ascii="Arial Narrow" w:hAnsi="Arial Narrow"/>
                <w:color w:val="000000"/>
                <w:sz w:val="24"/>
                <w:szCs w:val="24"/>
              </w:rPr>
              <w:t>IČ: 26796350</w:t>
            </w:r>
          </w:p>
        </w:tc>
      </w:tr>
      <w:tr w:rsidR="00D851B8" w:rsidRPr="00806C77" w14:paraId="0431EA12" w14:textId="77777777" w:rsidTr="003D294D">
        <w:tc>
          <w:tcPr>
            <w:tcW w:w="5382" w:type="dxa"/>
            <w:vAlign w:val="center"/>
          </w:tcPr>
          <w:p w14:paraId="502E0A9A" w14:textId="77777777" w:rsidR="00266241" w:rsidRPr="00266241" w:rsidRDefault="00266241" w:rsidP="00266241">
            <w:pPr>
              <w:pStyle w:val="Zkladntextodsazen"/>
              <w:widowControl w:val="0"/>
              <w:ind w:left="0" w:firstLine="32"/>
              <w:rPr>
                <w:rFonts w:ascii="Arial Narrow" w:hAnsi="Arial Narrow" w:cs="Segoe UI"/>
                <w:szCs w:val="24"/>
              </w:rPr>
            </w:pPr>
            <w:r w:rsidRPr="00266241">
              <w:rPr>
                <w:rFonts w:ascii="Arial Narrow" w:hAnsi="Arial Narrow" w:cs="Segoe UI"/>
                <w:szCs w:val="24"/>
              </w:rPr>
              <w:t>Příloha č. 2</w:t>
            </w:r>
            <w:r w:rsidRPr="00266241">
              <w:rPr>
                <w:rFonts w:ascii="Arial Narrow" w:hAnsi="Arial Narrow" w:cs="Segoe UI"/>
                <w:szCs w:val="24"/>
              </w:rPr>
              <w:tab/>
              <w:t>Technická specifikace předmětu plnění</w:t>
            </w:r>
          </w:p>
          <w:p w14:paraId="3294F336" w14:textId="43930959" w:rsidR="00266241" w:rsidRPr="00266241" w:rsidRDefault="00266241" w:rsidP="00266241">
            <w:pPr>
              <w:pStyle w:val="Zkladntextodsazen"/>
              <w:widowControl w:val="0"/>
              <w:ind w:left="0" w:firstLine="32"/>
              <w:rPr>
                <w:rFonts w:ascii="Arial Narrow" w:hAnsi="Arial Narrow" w:cs="Segoe UI"/>
                <w:szCs w:val="24"/>
              </w:rPr>
            </w:pPr>
            <w:r w:rsidRPr="00266241">
              <w:rPr>
                <w:rFonts w:ascii="Arial Narrow" w:hAnsi="Arial Narrow" w:cs="Segoe UI"/>
                <w:szCs w:val="24"/>
              </w:rPr>
              <w:t>Příloha č. 3</w:t>
            </w:r>
            <w:r w:rsidRPr="00266241">
              <w:rPr>
                <w:rFonts w:ascii="Arial Narrow" w:hAnsi="Arial Narrow" w:cs="Segoe UI"/>
                <w:szCs w:val="24"/>
              </w:rPr>
              <w:tab/>
              <w:t xml:space="preserve">Návrh </w:t>
            </w:r>
            <w:r w:rsidR="008953C5">
              <w:rPr>
                <w:rFonts w:ascii="Arial Narrow" w:hAnsi="Arial Narrow" w:cs="Segoe UI"/>
                <w:szCs w:val="24"/>
              </w:rPr>
              <w:t xml:space="preserve">kupní </w:t>
            </w:r>
            <w:r w:rsidRPr="00266241">
              <w:rPr>
                <w:rFonts w:ascii="Arial Narrow" w:hAnsi="Arial Narrow" w:cs="Segoe UI"/>
                <w:szCs w:val="24"/>
              </w:rPr>
              <w:t>smlouvy</w:t>
            </w:r>
          </w:p>
          <w:p w14:paraId="59BCED55" w14:textId="0043E95D" w:rsidR="003D294D" w:rsidRPr="00806C77" w:rsidRDefault="003D294D" w:rsidP="008953C5">
            <w:pPr>
              <w:pStyle w:val="Zkladntextodsazen"/>
              <w:widowControl w:val="0"/>
              <w:ind w:left="0"/>
              <w:rPr>
                <w:rFonts w:ascii="Arial Narrow" w:hAnsi="Arial Narrow" w:cs="Segoe UI"/>
                <w:szCs w:val="24"/>
              </w:rPr>
            </w:pPr>
          </w:p>
        </w:tc>
        <w:tc>
          <w:tcPr>
            <w:tcW w:w="3685" w:type="dxa"/>
          </w:tcPr>
          <w:p w14:paraId="3FE9B783" w14:textId="77943795" w:rsidR="00F95CAB" w:rsidRPr="00806C77" w:rsidRDefault="00F95CAB" w:rsidP="00F9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Zaměstnanci zadavatele (Ing. Vladimír Nedvěd,</w:t>
            </w:r>
            <w:r w:rsidRPr="00F95CAB">
              <w:rPr>
                <w:rFonts w:ascii="Arial Narrow" w:hAnsi="Arial Narrow"/>
                <w:color w:val="000000"/>
                <w:sz w:val="24"/>
                <w:szCs w:val="24"/>
              </w:rPr>
              <w:t xml:space="preserve"> Ing. Martin Klán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5CAB">
              <w:rPr>
                <w:rFonts w:ascii="Arial Narrow" w:hAnsi="Arial Narrow"/>
                <w:color w:val="000000"/>
                <w:sz w:val="24"/>
                <w:szCs w:val="24"/>
              </w:rPr>
              <w:t>Patr</w:t>
            </w:r>
            <w:proofErr w:type="spellEnd"/>
            <w:r w:rsidRPr="00F95CAB">
              <w:rPr>
                <w:rFonts w:ascii="Arial Narrow" w:hAnsi="Arial Narrow"/>
                <w:color w:val="000000"/>
                <w:sz w:val="24"/>
                <w:szCs w:val="24"/>
              </w:rPr>
              <w:t xml:space="preserve"> Matějka, Jan </w:t>
            </w:r>
            <w:proofErr w:type="spellStart"/>
            <w:r w:rsidRPr="00F95CAB">
              <w:rPr>
                <w:rFonts w:ascii="Arial Narrow" w:hAnsi="Arial Narrow"/>
                <w:color w:val="000000"/>
                <w:sz w:val="24"/>
                <w:szCs w:val="24"/>
              </w:rPr>
              <w:t>Zitterbart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1C7D89C7" w14:textId="77777777" w:rsidR="00FE75AD" w:rsidRDefault="00FE75AD" w:rsidP="00806C77">
      <w:pPr>
        <w:keepNext/>
        <w:autoSpaceDE w:val="0"/>
        <w:autoSpaceDN w:val="0"/>
        <w:spacing w:after="0" w:line="360" w:lineRule="auto"/>
        <w:jc w:val="both"/>
        <w:outlineLvl w:val="1"/>
        <w:rPr>
          <w:rFonts w:ascii="Arial Narrow" w:hAnsi="Arial Narrow" w:cs="Segoe UI"/>
          <w:sz w:val="24"/>
          <w:szCs w:val="24"/>
        </w:rPr>
      </w:pPr>
    </w:p>
    <w:p w14:paraId="7AAE3639" w14:textId="140458EC" w:rsidR="001F1080" w:rsidRDefault="001F1080" w:rsidP="00806C77">
      <w:pPr>
        <w:keepNext/>
        <w:autoSpaceDE w:val="0"/>
        <w:autoSpaceDN w:val="0"/>
        <w:spacing w:after="0" w:line="360" w:lineRule="auto"/>
        <w:jc w:val="both"/>
        <w:outlineLvl w:val="1"/>
        <w:rPr>
          <w:rFonts w:ascii="Arial Narrow" w:hAnsi="Arial Narrow" w:cs="Segoe UI"/>
          <w:sz w:val="24"/>
          <w:szCs w:val="24"/>
        </w:rPr>
      </w:pPr>
      <w:r w:rsidRPr="001F1080">
        <w:rPr>
          <w:rFonts w:ascii="Arial Narrow" w:hAnsi="Arial Narrow" w:cs="Segoe UI"/>
          <w:sz w:val="24"/>
          <w:szCs w:val="24"/>
        </w:rPr>
        <w:t>Všechny osoby podílející se na zpracování zadávací dokumentace podepsaly prohlášení o mlčenlivosti a čestné prohlášení o neexistenci střetu zájmů.</w:t>
      </w:r>
    </w:p>
    <w:p w14:paraId="76EFF59E" w14:textId="77777777" w:rsidR="001F1080" w:rsidRPr="00806C77" w:rsidRDefault="001F1080" w:rsidP="00806C77">
      <w:pPr>
        <w:keepNext/>
        <w:autoSpaceDE w:val="0"/>
        <w:autoSpaceDN w:val="0"/>
        <w:spacing w:after="0" w:line="360" w:lineRule="auto"/>
        <w:jc w:val="both"/>
        <w:outlineLvl w:val="1"/>
        <w:rPr>
          <w:rFonts w:ascii="Arial Narrow" w:hAnsi="Arial Narrow" w:cs="Segoe UI"/>
          <w:sz w:val="24"/>
          <w:szCs w:val="24"/>
        </w:rPr>
      </w:pPr>
    </w:p>
    <w:p w14:paraId="171B5F87" w14:textId="77777777" w:rsidR="009B2E49" w:rsidRPr="00806C77" w:rsidRDefault="00FA10FF" w:rsidP="00806C77">
      <w:pPr>
        <w:keepNext/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</w:pPr>
      <w:bookmarkStart w:id="1" w:name="_Ref471484373"/>
      <w:r w:rsidRPr="00806C77">
        <w:rPr>
          <w:rFonts w:ascii="Arial Narrow" w:hAnsi="Arial Narrow" w:cs="Segoe UI"/>
          <w:b/>
          <w:sz w:val="24"/>
          <w:szCs w:val="24"/>
          <w:u w:val="single"/>
        </w:rPr>
        <w:t xml:space="preserve">2. </w:t>
      </w:r>
      <w:r w:rsidR="00CF2019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Druh a p</w:t>
      </w:r>
      <w:r w:rsidR="009B2E49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ředmět</w:t>
      </w:r>
      <w:r w:rsidR="00737CF6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 xml:space="preserve"> plnění</w:t>
      </w:r>
      <w:r w:rsidR="009B2E49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 xml:space="preserve"> veřejné zakázky</w:t>
      </w:r>
      <w:r w:rsidR="000C7EDA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, předpokládaná hodnota</w:t>
      </w:r>
      <w:bookmarkEnd w:id="1"/>
    </w:p>
    <w:p w14:paraId="102C756B" w14:textId="77777777" w:rsidR="00565CD1" w:rsidRPr="00806C77" w:rsidRDefault="00D973CC" w:rsidP="00806C77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ind w:left="360" w:hanging="331"/>
        <w:rPr>
          <w:rFonts w:ascii="Arial Narrow" w:hAnsi="Arial Narrow" w:cs="Segoe UI"/>
        </w:rPr>
      </w:pPr>
      <w:r w:rsidRPr="00806C77">
        <w:rPr>
          <w:rFonts w:ascii="Arial Narrow" w:hAnsi="Arial Narrow" w:cs="Segoe UI"/>
        </w:rPr>
        <w:t xml:space="preserve">2.1. </w:t>
      </w:r>
      <w:r w:rsidR="007C6801" w:rsidRPr="00806C77">
        <w:rPr>
          <w:rFonts w:ascii="Arial Narrow" w:hAnsi="Arial Narrow" w:cs="Segoe UI"/>
        </w:rPr>
        <w:t>Druh veřejné zakázky</w:t>
      </w:r>
      <w:r w:rsidR="00565CD1" w:rsidRPr="00806C77">
        <w:rPr>
          <w:rFonts w:ascii="Arial Narrow" w:hAnsi="Arial Narrow" w:cs="Segoe UI"/>
        </w:rPr>
        <w:t xml:space="preserve"> </w:t>
      </w:r>
    </w:p>
    <w:p w14:paraId="14A14644" w14:textId="0217593D" w:rsidR="00565CD1" w:rsidRPr="00806C77" w:rsidRDefault="00CA3698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>Nadlimit</w:t>
      </w:r>
      <w:r w:rsidR="00565CD1" w:rsidRPr="00806C77">
        <w:rPr>
          <w:rFonts w:ascii="Arial Narrow" w:hAnsi="Arial Narrow" w:cs="Segoe UI"/>
          <w:sz w:val="24"/>
          <w:szCs w:val="24"/>
        </w:rPr>
        <w:t xml:space="preserve">ní veřejná zakázka na </w:t>
      </w:r>
      <w:r w:rsidR="007827B9" w:rsidRPr="00806C77">
        <w:rPr>
          <w:rFonts w:ascii="Arial Narrow" w:hAnsi="Arial Narrow" w:cs="Segoe UI"/>
          <w:sz w:val="24"/>
          <w:szCs w:val="24"/>
        </w:rPr>
        <w:t>dodávky</w:t>
      </w:r>
      <w:r w:rsidR="003D2994">
        <w:rPr>
          <w:rFonts w:ascii="Arial Narrow" w:hAnsi="Arial Narrow" w:cs="Segoe UI"/>
          <w:sz w:val="24"/>
          <w:szCs w:val="24"/>
        </w:rPr>
        <w:t xml:space="preserve"> podle </w:t>
      </w:r>
      <w:r w:rsidR="003D2994" w:rsidRPr="00806C77">
        <w:rPr>
          <w:rFonts w:ascii="Arial Narrow" w:hAnsi="Arial Narrow" w:cs="Segoe UI"/>
          <w:sz w:val="24"/>
          <w:szCs w:val="24"/>
        </w:rPr>
        <w:t>§</w:t>
      </w:r>
      <w:r w:rsidR="003D2994">
        <w:rPr>
          <w:rFonts w:ascii="Arial Narrow" w:hAnsi="Arial Narrow" w:cs="Segoe UI"/>
          <w:sz w:val="24"/>
          <w:szCs w:val="24"/>
        </w:rPr>
        <w:t xml:space="preserve"> 14 a 15 ZZVZ</w:t>
      </w:r>
      <w:r w:rsidR="00565CD1" w:rsidRPr="00806C77">
        <w:rPr>
          <w:rFonts w:ascii="Arial Narrow" w:hAnsi="Arial Narrow" w:cs="Segoe UI"/>
          <w:sz w:val="24"/>
          <w:szCs w:val="24"/>
        </w:rPr>
        <w:t>, při jejímž zadávání zadavatel postupuje v</w:t>
      </w:r>
      <w:r w:rsidR="003D2994">
        <w:rPr>
          <w:rFonts w:ascii="Arial Narrow" w:hAnsi="Arial Narrow" w:cs="Segoe UI"/>
          <w:sz w:val="24"/>
          <w:szCs w:val="24"/>
        </w:rPr>
        <w:t> </w:t>
      </w:r>
      <w:r w:rsidR="00565CD1" w:rsidRPr="00806C77">
        <w:rPr>
          <w:rFonts w:ascii="Arial Narrow" w:hAnsi="Arial Narrow" w:cs="Segoe UI"/>
          <w:sz w:val="24"/>
          <w:szCs w:val="24"/>
        </w:rPr>
        <w:t>souladu</w:t>
      </w:r>
      <w:r w:rsidR="003D2994">
        <w:rPr>
          <w:rFonts w:ascii="Arial Narrow" w:hAnsi="Arial Narrow" w:cs="Segoe UI"/>
          <w:sz w:val="24"/>
          <w:szCs w:val="24"/>
        </w:rPr>
        <w:t xml:space="preserve"> </w:t>
      </w:r>
      <w:proofErr w:type="spellStart"/>
      <w:r w:rsidR="00C932B5" w:rsidRPr="00806C77">
        <w:rPr>
          <w:rFonts w:ascii="Arial Narrow" w:hAnsi="Arial Narrow" w:cs="Segoe UI"/>
          <w:sz w:val="24"/>
          <w:szCs w:val="24"/>
        </w:rPr>
        <w:t>ust</w:t>
      </w:r>
      <w:proofErr w:type="spellEnd"/>
      <w:r w:rsidR="00C932B5" w:rsidRPr="00806C77">
        <w:rPr>
          <w:rFonts w:ascii="Arial Narrow" w:hAnsi="Arial Narrow" w:cs="Segoe UI"/>
          <w:sz w:val="24"/>
          <w:szCs w:val="24"/>
        </w:rPr>
        <w:t xml:space="preserve">. </w:t>
      </w:r>
      <w:r w:rsidR="00565CD1" w:rsidRPr="00806C77">
        <w:rPr>
          <w:rFonts w:ascii="Arial Narrow" w:hAnsi="Arial Narrow" w:cs="Segoe UI"/>
          <w:sz w:val="24"/>
          <w:szCs w:val="24"/>
        </w:rPr>
        <w:t xml:space="preserve">§ </w:t>
      </w:r>
      <w:r w:rsidR="00EA71AD" w:rsidRPr="00806C77">
        <w:rPr>
          <w:rFonts w:ascii="Arial Narrow" w:hAnsi="Arial Narrow" w:cs="Segoe UI"/>
          <w:sz w:val="24"/>
          <w:szCs w:val="24"/>
        </w:rPr>
        <w:t>5</w:t>
      </w:r>
      <w:r w:rsidRPr="00806C77">
        <w:rPr>
          <w:rFonts w:ascii="Arial Narrow" w:hAnsi="Arial Narrow" w:cs="Segoe UI"/>
          <w:sz w:val="24"/>
          <w:szCs w:val="24"/>
        </w:rPr>
        <w:t>6</w:t>
      </w:r>
      <w:r w:rsidR="00EA71AD" w:rsidRPr="00806C77">
        <w:rPr>
          <w:rFonts w:ascii="Arial Narrow" w:hAnsi="Arial Narrow" w:cs="Segoe UI"/>
          <w:sz w:val="24"/>
          <w:szCs w:val="24"/>
        </w:rPr>
        <w:t xml:space="preserve"> </w:t>
      </w:r>
      <w:r w:rsidR="00C932B5" w:rsidRPr="00806C77">
        <w:rPr>
          <w:rFonts w:ascii="Arial Narrow" w:hAnsi="Arial Narrow" w:cs="Segoe UI"/>
          <w:sz w:val="24"/>
          <w:szCs w:val="24"/>
        </w:rPr>
        <w:t>Z</w:t>
      </w:r>
      <w:r w:rsidR="00DF368A" w:rsidRPr="00806C77">
        <w:rPr>
          <w:rFonts w:ascii="Arial Narrow" w:hAnsi="Arial Narrow" w:cs="Segoe UI"/>
          <w:sz w:val="24"/>
          <w:szCs w:val="24"/>
        </w:rPr>
        <w:t>Z</w:t>
      </w:r>
      <w:r w:rsidR="00C932B5" w:rsidRPr="00806C77">
        <w:rPr>
          <w:rFonts w:ascii="Arial Narrow" w:hAnsi="Arial Narrow" w:cs="Segoe UI"/>
          <w:sz w:val="24"/>
          <w:szCs w:val="24"/>
        </w:rPr>
        <w:t>VZ</w:t>
      </w:r>
      <w:r w:rsidR="00565CD1" w:rsidRPr="00806C77">
        <w:rPr>
          <w:rFonts w:ascii="Arial Narrow" w:hAnsi="Arial Narrow" w:cs="Segoe UI"/>
          <w:sz w:val="24"/>
          <w:szCs w:val="24"/>
        </w:rPr>
        <w:t>.</w:t>
      </w:r>
    </w:p>
    <w:p w14:paraId="55C47804" w14:textId="77777777" w:rsidR="00CB65CF" w:rsidRPr="00806C77" w:rsidRDefault="00CB65CF" w:rsidP="00806C77">
      <w:pPr>
        <w:pStyle w:val="Styl3"/>
        <w:numPr>
          <w:ilvl w:val="0"/>
          <w:numId w:val="0"/>
        </w:numPr>
        <w:spacing w:before="0" w:line="360" w:lineRule="auto"/>
        <w:ind w:left="360" w:hanging="331"/>
        <w:rPr>
          <w:rFonts w:ascii="Arial Narrow" w:hAnsi="Arial Narrow" w:cs="Segoe UI"/>
        </w:rPr>
      </w:pPr>
    </w:p>
    <w:p w14:paraId="0A11619E" w14:textId="3571472E" w:rsidR="003606B0" w:rsidRPr="00806C77" w:rsidRDefault="00D973CC" w:rsidP="00806C77">
      <w:pPr>
        <w:pStyle w:val="Styl3"/>
        <w:numPr>
          <w:ilvl w:val="0"/>
          <w:numId w:val="0"/>
        </w:numPr>
        <w:spacing w:before="0" w:line="360" w:lineRule="auto"/>
        <w:ind w:left="360" w:hanging="331"/>
        <w:rPr>
          <w:rFonts w:ascii="Arial Narrow" w:hAnsi="Arial Narrow" w:cs="Segoe UI"/>
        </w:rPr>
      </w:pPr>
      <w:r w:rsidRPr="00806C77">
        <w:rPr>
          <w:rFonts w:ascii="Arial Narrow" w:hAnsi="Arial Narrow" w:cs="Segoe UI"/>
        </w:rPr>
        <w:t xml:space="preserve">2.2. </w:t>
      </w:r>
      <w:bookmarkStart w:id="2" w:name="_Ref471484376"/>
      <w:r w:rsidR="00B52903" w:rsidRPr="00806C77">
        <w:rPr>
          <w:rFonts w:ascii="Arial Narrow" w:hAnsi="Arial Narrow" w:cs="Segoe UI"/>
        </w:rPr>
        <w:t>P</w:t>
      </w:r>
      <w:r w:rsidR="00D108D5" w:rsidRPr="00806C77">
        <w:rPr>
          <w:rFonts w:ascii="Arial Narrow" w:hAnsi="Arial Narrow" w:cs="Segoe UI"/>
        </w:rPr>
        <w:t xml:space="preserve">ředmět </w:t>
      </w:r>
      <w:r w:rsidR="00B52903" w:rsidRPr="00806C77">
        <w:rPr>
          <w:rFonts w:ascii="Arial Narrow" w:hAnsi="Arial Narrow" w:cs="Segoe UI"/>
        </w:rPr>
        <w:t xml:space="preserve">a účel </w:t>
      </w:r>
      <w:r w:rsidR="00D108D5" w:rsidRPr="00806C77">
        <w:rPr>
          <w:rFonts w:ascii="Arial Narrow" w:hAnsi="Arial Narrow" w:cs="Segoe UI"/>
        </w:rPr>
        <w:t>veřejné zakázky</w:t>
      </w:r>
      <w:bookmarkEnd w:id="2"/>
    </w:p>
    <w:p w14:paraId="37FDF2F6" w14:textId="6C1E6A5F" w:rsidR="00EF3C6F" w:rsidRPr="00806C77" w:rsidRDefault="00CB65CF" w:rsidP="00D851B8">
      <w:pPr>
        <w:pStyle w:val="TableParagraph"/>
        <w:tabs>
          <w:tab w:val="left" w:pos="2669"/>
        </w:tabs>
        <w:spacing w:line="360" w:lineRule="auto"/>
        <w:ind w:left="0" w:right="101"/>
        <w:jc w:val="both"/>
        <w:rPr>
          <w:rFonts w:ascii="Arial Narrow" w:hAnsi="Arial Narrow"/>
          <w:sz w:val="24"/>
          <w:szCs w:val="24"/>
        </w:rPr>
      </w:pPr>
      <w:r w:rsidRPr="00806C77">
        <w:rPr>
          <w:rFonts w:ascii="Arial Narrow" w:hAnsi="Arial Narrow"/>
          <w:sz w:val="24"/>
          <w:szCs w:val="24"/>
        </w:rPr>
        <w:t xml:space="preserve">Předmětem plnění veřejné zakázky </w:t>
      </w:r>
      <w:r w:rsidRPr="00806C77">
        <w:rPr>
          <w:rFonts w:ascii="Arial Narrow" w:eastAsia="Times New Roman" w:hAnsi="Arial Narrow" w:cs="Segoe UI"/>
          <w:b/>
          <w:bCs/>
          <w:sz w:val="24"/>
          <w:szCs w:val="24"/>
          <w:lang w:eastAsia="cs-CZ"/>
        </w:rPr>
        <w:t>„</w:t>
      </w:r>
      <w:r w:rsidR="00887E90" w:rsidRPr="00887E90">
        <w:rPr>
          <w:rFonts w:ascii="Arial Narrow" w:eastAsia="Times New Roman" w:hAnsi="Arial Narrow" w:cs="Segoe UI"/>
          <w:b/>
          <w:bCs/>
          <w:sz w:val="24"/>
          <w:szCs w:val="24"/>
          <w:lang w:eastAsia="cs-CZ"/>
        </w:rPr>
        <w:t>Dodávka 2 ks nízkopodlažních elektrobusů</w:t>
      </w:r>
      <w:r w:rsidRPr="00806C77">
        <w:rPr>
          <w:rFonts w:ascii="Arial Narrow" w:eastAsia="Times New Roman" w:hAnsi="Arial Narrow" w:cs="Segoe UI"/>
          <w:b/>
          <w:bCs/>
          <w:sz w:val="24"/>
          <w:szCs w:val="24"/>
          <w:lang w:eastAsia="cs-CZ"/>
        </w:rPr>
        <w:t>“</w:t>
      </w:r>
      <w:r w:rsidRPr="00806C77">
        <w:rPr>
          <w:rFonts w:ascii="Arial Narrow" w:hAnsi="Arial Narrow"/>
          <w:sz w:val="24"/>
          <w:szCs w:val="24"/>
        </w:rPr>
        <w:t xml:space="preserve"> je </w:t>
      </w:r>
      <w:r w:rsidR="00887E90">
        <w:rPr>
          <w:rFonts w:ascii="Arial Narrow" w:hAnsi="Arial Narrow"/>
          <w:sz w:val="24"/>
          <w:szCs w:val="24"/>
        </w:rPr>
        <w:t xml:space="preserve">dodávka 2 ks </w:t>
      </w:r>
      <w:r w:rsidR="003D2994">
        <w:rPr>
          <w:rFonts w:ascii="Arial Narrow" w:hAnsi="Arial Narrow"/>
          <w:sz w:val="24"/>
          <w:szCs w:val="24"/>
        </w:rPr>
        <w:t xml:space="preserve"> </w:t>
      </w:r>
      <w:r w:rsidR="00887E90" w:rsidRPr="00887E90">
        <w:rPr>
          <w:rFonts w:ascii="Arial Narrow" w:hAnsi="Arial Narrow"/>
          <w:sz w:val="24"/>
          <w:szCs w:val="24"/>
        </w:rPr>
        <w:lastRenderedPageBreak/>
        <w:t xml:space="preserve">nízkopodlažních elektrobusů </w:t>
      </w:r>
      <w:r w:rsidR="003D2994">
        <w:rPr>
          <w:rFonts w:ascii="Arial Narrow" w:hAnsi="Arial Narrow"/>
          <w:sz w:val="24"/>
          <w:szCs w:val="24"/>
        </w:rPr>
        <w:t>v rozsahu dle zadávací dokumentace</w:t>
      </w:r>
      <w:r w:rsidR="00887E90">
        <w:rPr>
          <w:rFonts w:ascii="Arial Narrow" w:hAnsi="Arial Narrow"/>
          <w:sz w:val="24"/>
          <w:szCs w:val="24"/>
        </w:rPr>
        <w:t>. Jedná se o d</w:t>
      </w:r>
      <w:r w:rsidR="00887E90" w:rsidRPr="00887E90">
        <w:rPr>
          <w:rFonts w:ascii="Arial Narrow" w:hAnsi="Arial Narrow"/>
          <w:sz w:val="24"/>
          <w:szCs w:val="24"/>
        </w:rPr>
        <w:t xml:space="preserve">vounápravové plně nízkopodlažní třídveřové elektrobusy (dále jen vozidla) </w:t>
      </w:r>
      <w:r w:rsidR="00887E90" w:rsidRPr="00887E90">
        <w:rPr>
          <w:rFonts w:ascii="Arial Narrow" w:hAnsi="Arial Narrow"/>
          <w:bCs/>
          <w:sz w:val="24"/>
          <w:szCs w:val="24"/>
        </w:rPr>
        <w:t xml:space="preserve">s pohonem z trakčních akumulátorů určené pro přepravu osob v městské hromadné dopravě v podmínkách zadavatele. Vozidla musí být plně nízkopodlažní a tato specifikace musí být definována v technickém průkazu </w:t>
      </w:r>
      <w:r w:rsidR="00887E90" w:rsidRPr="00887E90">
        <w:rPr>
          <w:rFonts w:ascii="Arial Narrow" w:hAnsi="Arial Narrow"/>
          <w:sz w:val="24"/>
          <w:szCs w:val="24"/>
        </w:rPr>
        <w:t>vozidla</w:t>
      </w:r>
      <w:r w:rsidR="00887E90" w:rsidRPr="00887E90">
        <w:rPr>
          <w:rFonts w:ascii="Arial Narrow" w:hAnsi="Arial Narrow"/>
          <w:bCs/>
          <w:sz w:val="24"/>
          <w:szCs w:val="24"/>
        </w:rPr>
        <w:t>.</w:t>
      </w:r>
      <w:r w:rsidR="00887E90" w:rsidRPr="00887E90">
        <w:rPr>
          <w:rFonts w:ascii="Arial Narrow" w:hAnsi="Arial Narrow"/>
          <w:sz w:val="24"/>
          <w:szCs w:val="24"/>
        </w:rPr>
        <w:t xml:space="preserve"> </w:t>
      </w:r>
      <w:r w:rsidR="00887E90" w:rsidRPr="00887E90">
        <w:rPr>
          <w:rFonts w:ascii="Arial Narrow" w:hAnsi="Arial Narrow"/>
          <w:bCs/>
          <w:sz w:val="24"/>
          <w:szCs w:val="24"/>
        </w:rPr>
        <w:t>Vozidla</w:t>
      </w:r>
      <w:r w:rsidR="00887E90" w:rsidRPr="00887E90">
        <w:rPr>
          <w:rFonts w:ascii="Arial Narrow" w:hAnsi="Arial Narrow"/>
          <w:sz w:val="24"/>
          <w:szCs w:val="24"/>
        </w:rPr>
        <w:t xml:space="preserve"> musí ke dni dodávky splňovat všechny zákonné podmínky pro provoz na pozemních komunikacích a rovněž všechny zákonné podmínky pro provoz autobusů v městské hromadné dopravě osob, obecně platné na území České republiky. </w:t>
      </w:r>
      <w:r w:rsidR="00887E90" w:rsidRPr="00887E90">
        <w:rPr>
          <w:rFonts w:ascii="Arial Narrow" w:hAnsi="Arial Narrow"/>
          <w:bCs/>
          <w:sz w:val="24"/>
          <w:szCs w:val="24"/>
        </w:rPr>
        <w:t>Vozidla</w:t>
      </w:r>
      <w:r w:rsidR="00887E90" w:rsidRPr="00887E90">
        <w:rPr>
          <w:rFonts w:ascii="Arial Narrow" w:hAnsi="Arial Narrow"/>
          <w:sz w:val="24"/>
          <w:szCs w:val="24"/>
        </w:rPr>
        <w:t xml:space="preserve"> musí být nová a shodná, včetně všech součástí a od jednoho výrobce.</w:t>
      </w:r>
    </w:p>
    <w:p w14:paraId="415B9F14" w14:textId="77777777" w:rsidR="00806C77" w:rsidRDefault="00806C77" w:rsidP="00806C77">
      <w:pPr>
        <w:pStyle w:val="TableParagraph"/>
        <w:tabs>
          <w:tab w:val="left" w:pos="2669"/>
        </w:tabs>
        <w:spacing w:line="360" w:lineRule="auto"/>
        <w:ind w:left="0" w:right="101"/>
        <w:jc w:val="both"/>
        <w:rPr>
          <w:rFonts w:ascii="Arial Narrow" w:hAnsi="Arial Narrow" w:cs="Segoe UI"/>
          <w:color w:val="000000"/>
          <w:sz w:val="24"/>
          <w:szCs w:val="24"/>
        </w:rPr>
      </w:pPr>
    </w:p>
    <w:p w14:paraId="1C0A5045" w14:textId="4AA536A5" w:rsidR="004A6BB0" w:rsidRPr="00A06EED" w:rsidRDefault="004A6BB0" w:rsidP="00806C7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42333">
        <w:rPr>
          <w:rFonts w:ascii="Arial Narrow" w:hAnsi="Arial Narrow"/>
          <w:sz w:val="24"/>
          <w:szCs w:val="24"/>
        </w:rPr>
        <w:t xml:space="preserve">Předpokládaná hodnota zakázky celkem je: </w:t>
      </w:r>
      <w:r w:rsidR="007F73CB" w:rsidRPr="00242333">
        <w:rPr>
          <w:rFonts w:ascii="Arial Narrow" w:hAnsi="Arial Narrow"/>
          <w:sz w:val="24"/>
          <w:szCs w:val="24"/>
        </w:rPr>
        <w:t>2</w:t>
      </w:r>
      <w:r w:rsidR="00887E90">
        <w:rPr>
          <w:rFonts w:ascii="Arial Narrow" w:hAnsi="Arial Narrow"/>
          <w:sz w:val="24"/>
          <w:szCs w:val="24"/>
        </w:rPr>
        <w:t>8</w:t>
      </w:r>
      <w:r w:rsidR="007F73CB" w:rsidRPr="00242333">
        <w:rPr>
          <w:rFonts w:ascii="Arial Narrow" w:hAnsi="Arial Narrow"/>
          <w:sz w:val="24"/>
          <w:szCs w:val="24"/>
        </w:rPr>
        <w:t xml:space="preserve"> </w:t>
      </w:r>
      <w:r w:rsidR="00887E90">
        <w:rPr>
          <w:rFonts w:ascii="Arial Narrow" w:hAnsi="Arial Narrow"/>
          <w:sz w:val="24"/>
          <w:szCs w:val="24"/>
        </w:rPr>
        <w:t>000</w:t>
      </w:r>
      <w:r w:rsidR="00CA3698" w:rsidRPr="00242333">
        <w:rPr>
          <w:rFonts w:ascii="Arial Narrow" w:hAnsi="Arial Narrow"/>
          <w:sz w:val="24"/>
          <w:szCs w:val="24"/>
        </w:rPr>
        <w:t xml:space="preserve"> </w:t>
      </w:r>
      <w:r w:rsidR="001A59E9" w:rsidRPr="00242333">
        <w:rPr>
          <w:rFonts w:ascii="Arial Narrow" w:hAnsi="Arial Narrow"/>
          <w:sz w:val="24"/>
          <w:szCs w:val="24"/>
        </w:rPr>
        <w:t>t</w:t>
      </w:r>
      <w:r w:rsidR="007C0BC9" w:rsidRPr="00242333">
        <w:rPr>
          <w:rFonts w:ascii="Arial Narrow" w:hAnsi="Arial Narrow"/>
          <w:sz w:val="24"/>
          <w:szCs w:val="24"/>
        </w:rPr>
        <w:t>is.</w:t>
      </w:r>
      <w:r w:rsidRPr="00242333">
        <w:rPr>
          <w:rFonts w:ascii="Arial Narrow" w:hAnsi="Arial Narrow"/>
          <w:sz w:val="24"/>
          <w:szCs w:val="24"/>
        </w:rPr>
        <w:t xml:space="preserve"> Kč bez DPH</w:t>
      </w:r>
      <w:r w:rsidR="001A1900" w:rsidRPr="00242333">
        <w:rPr>
          <w:rFonts w:ascii="Arial Narrow" w:hAnsi="Arial Narrow"/>
          <w:sz w:val="24"/>
          <w:szCs w:val="24"/>
        </w:rPr>
        <w:t>.</w:t>
      </w:r>
    </w:p>
    <w:p w14:paraId="7F899AB9" w14:textId="77777777" w:rsidR="00EF3C6F" w:rsidRPr="00A06EED" w:rsidRDefault="00EF3C6F" w:rsidP="00806C77">
      <w:pPr>
        <w:pStyle w:val="Default"/>
        <w:spacing w:line="360" w:lineRule="auto"/>
        <w:jc w:val="both"/>
        <w:rPr>
          <w:rFonts w:ascii="Arial Narrow" w:hAnsi="Arial Narrow"/>
        </w:rPr>
      </w:pPr>
    </w:p>
    <w:p w14:paraId="254A5F2F" w14:textId="6D10440E" w:rsidR="00EF3C6F" w:rsidRPr="00806C77" w:rsidRDefault="00CB65CF" w:rsidP="00806C77">
      <w:pPr>
        <w:pStyle w:val="Default"/>
        <w:spacing w:line="360" w:lineRule="auto"/>
        <w:jc w:val="both"/>
        <w:rPr>
          <w:rFonts w:ascii="Arial Narrow" w:hAnsi="Arial Narrow"/>
        </w:rPr>
      </w:pPr>
      <w:r w:rsidRPr="00806C77">
        <w:rPr>
          <w:rFonts w:ascii="Arial Narrow" w:hAnsi="Arial Narrow"/>
        </w:rPr>
        <w:t xml:space="preserve">Informace a údaje uvedené v jednotlivých částech zadávací dokumentace vymezují závazné požadavky zadavatele. Tyto požadavky je každý účastník zadávacího řízení povinen plně a bezvýhradně respektovat při zpracování nabídky. Neakceptování požadavků zadavatele uvedených v této zadávací dokumentaci </w:t>
      </w:r>
      <w:r w:rsidR="00887E90">
        <w:rPr>
          <w:rFonts w:ascii="Arial Narrow" w:hAnsi="Arial Narrow"/>
        </w:rPr>
        <w:t>může být</w:t>
      </w:r>
      <w:r w:rsidRPr="00806C77">
        <w:rPr>
          <w:rFonts w:ascii="Arial Narrow" w:hAnsi="Arial Narrow"/>
        </w:rPr>
        <w:t xml:space="preserve"> považováno za nesplnění zadávacích podmínek s možným následkem vyřazení nabídky a vyloučením účastníka zadávacího řízení z účasti v zadávacím řízení. </w:t>
      </w:r>
    </w:p>
    <w:p w14:paraId="52B6366A" w14:textId="5D01B35A" w:rsidR="003F19C4" w:rsidRPr="00806C77" w:rsidRDefault="00CB65CF" w:rsidP="00806C77">
      <w:pPr>
        <w:pStyle w:val="Default"/>
        <w:spacing w:line="360" w:lineRule="auto"/>
        <w:jc w:val="both"/>
        <w:rPr>
          <w:rFonts w:ascii="Arial Narrow" w:hAnsi="Arial Narrow"/>
        </w:rPr>
      </w:pPr>
      <w:r w:rsidRPr="00806C77">
        <w:rPr>
          <w:rFonts w:ascii="Arial Narrow" w:hAnsi="Arial Narrow"/>
        </w:rPr>
        <w:t>V případě, že zadávací podmínky veřejné zakázky obsahují požadavky nebo odkazy na obchodní firmy, názvy nebo jména a příjmení, specifická označení zboží a služeb, které platí pro určitou osobu, popřípadě její organizační složku, za příznačné, patenty, ochranné známky nebo označení původu, je tím definován minimální požadovaný standard a zadavatel umožňuje pro plnění veřejné zakázky použití i jiných, kvalitativně a technicky obdobných (ekvivalentních) řešení.</w:t>
      </w:r>
    </w:p>
    <w:p w14:paraId="7879D0FB" w14:textId="567E8E23" w:rsidR="00CB65CF" w:rsidRPr="00806C77" w:rsidRDefault="00CB65CF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/>
          <w:sz w:val="24"/>
          <w:szCs w:val="24"/>
        </w:rPr>
        <w:t xml:space="preserve">Realizace projektu je spolufinancována z fondu Evropské unie v rámci </w:t>
      </w:r>
      <w:r w:rsidR="00887E90">
        <w:rPr>
          <w:rFonts w:ascii="Arial Narrow" w:hAnsi="Arial Narrow"/>
          <w:sz w:val="24"/>
          <w:szCs w:val="24"/>
        </w:rPr>
        <w:t>Integrovaného regionálního operačního programu 2021-27</w:t>
      </w:r>
      <w:r w:rsidRPr="00806C77">
        <w:rPr>
          <w:rFonts w:ascii="Arial Narrow" w:hAnsi="Arial Narrow"/>
          <w:sz w:val="24"/>
          <w:szCs w:val="24"/>
        </w:rPr>
        <w:t>. Při realizaci veřejné zakázky budou dodrženy podmínky publicity stanovené pro projekty spolufinancované z fondů EU</w:t>
      </w:r>
      <w:r w:rsidR="008931D5">
        <w:rPr>
          <w:rFonts w:ascii="Arial Narrow" w:hAnsi="Arial Narrow"/>
          <w:sz w:val="24"/>
          <w:szCs w:val="24"/>
        </w:rPr>
        <w:t>.</w:t>
      </w:r>
    </w:p>
    <w:p w14:paraId="4DA8CF7B" w14:textId="72A523AF" w:rsidR="00CB65CF" w:rsidRDefault="00CB65CF" w:rsidP="00806C77">
      <w:pPr>
        <w:pStyle w:val="Default"/>
        <w:spacing w:line="360" w:lineRule="auto"/>
        <w:jc w:val="both"/>
        <w:rPr>
          <w:rFonts w:ascii="Arial Narrow" w:hAnsi="Arial Narrow" w:cs="Arial"/>
          <w:b/>
          <w:color w:val="auto"/>
        </w:rPr>
      </w:pPr>
    </w:p>
    <w:p w14:paraId="108503D5" w14:textId="77777777" w:rsidR="00D948D0" w:rsidRPr="00CC091C" w:rsidRDefault="003066D2" w:rsidP="003066D2">
      <w:pPr>
        <w:adjustRightInd w:val="0"/>
        <w:spacing w:line="360" w:lineRule="auto"/>
        <w:jc w:val="both"/>
        <w:rPr>
          <w:rFonts w:ascii="Arial Narrow" w:eastAsiaTheme="minorHAnsi" w:hAnsi="Arial Narrow" w:cs="Calibri"/>
          <w:color w:val="000000"/>
          <w:sz w:val="24"/>
          <w:szCs w:val="24"/>
        </w:rPr>
      </w:pPr>
      <w:r w:rsidRPr="00CC091C">
        <w:rPr>
          <w:rFonts w:ascii="Arial Narrow" w:eastAsiaTheme="minorHAnsi" w:hAnsi="Arial Narrow" w:cs="Calibri"/>
          <w:color w:val="000000"/>
          <w:sz w:val="24"/>
          <w:szCs w:val="24"/>
        </w:rPr>
        <w:t xml:space="preserve">Zadavatel </w:t>
      </w:r>
      <w:r w:rsidR="00D948D0" w:rsidRPr="00CC091C">
        <w:rPr>
          <w:rFonts w:ascii="Arial Narrow" w:eastAsiaTheme="minorHAnsi" w:hAnsi="Arial Narrow" w:cs="Calibri"/>
          <w:color w:val="000000"/>
          <w:sz w:val="24"/>
          <w:szCs w:val="24"/>
        </w:rPr>
        <w:t>zadává</w:t>
      </w:r>
      <w:r w:rsidRPr="00CC091C">
        <w:rPr>
          <w:rFonts w:ascii="Arial Narrow" w:eastAsiaTheme="minorHAnsi" w:hAnsi="Arial Narrow" w:cs="Calibri"/>
          <w:color w:val="000000"/>
          <w:sz w:val="24"/>
          <w:szCs w:val="24"/>
        </w:rPr>
        <w:t xml:space="preserve"> veřejnou zakázku v souladu se zásadami sociálně odpovědného zadávání veřejných zakázek, z tohoto důvodu se dodavatel zavazuje po celou dobu plnění předmětu veřejné zakázky zajistit důstojné pracovní podmínky a bezpečnost práce, dodržovat veškeré právní předpisy, zejména pak zákon č. 262/2006 Sb., zákoník práce, ve znění pozdějších předpisů (odměňování, pracovní doba, doba odpočinku mezi směnami, placené přesčasy) a zákon č. 435/2004 Sb., o zaměstnanosti, ve znění pozdějších předpisů, a to vůči všem osobám, které se na plnění předmětu veřejné zakázky budou podíl</w:t>
      </w:r>
      <w:r w:rsidR="00D948D0" w:rsidRPr="00CC091C">
        <w:rPr>
          <w:rFonts w:ascii="Arial Narrow" w:eastAsiaTheme="minorHAnsi" w:hAnsi="Arial Narrow" w:cs="Calibri"/>
          <w:color w:val="000000"/>
          <w:sz w:val="24"/>
          <w:szCs w:val="24"/>
        </w:rPr>
        <w:t xml:space="preserve">et. </w:t>
      </w:r>
    </w:p>
    <w:p w14:paraId="0513CBDF" w14:textId="4C53B451" w:rsidR="00D948D0" w:rsidRDefault="00D948D0" w:rsidP="003066D2">
      <w:pPr>
        <w:adjustRightInd w:val="0"/>
        <w:spacing w:line="360" w:lineRule="auto"/>
        <w:jc w:val="both"/>
        <w:rPr>
          <w:rFonts w:ascii="Arial Narrow" w:eastAsiaTheme="minorHAnsi" w:hAnsi="Arial Narrow" w:cs="Calibri"/>
          <w:sz w:val="24"/>
          <w:szCs w:val="24"/>
        </w:rPr>
      </w:pPr>
      <w:r w:rsidRPr="00CC091C">
        <w:rPr>
          <w:rFonts w:ascii="Arial Narrow" w:eastAsiaTheme="minorHAnsi" w:hAnsi="Arial Narrow" w:cs="Calibri"/>
          <w:sz w:val="24"/>
          <w:szCs w:val="24"/>
        </w:rPr>
        <w:t>V rámci dodržení environmentálního odpovědného zadávání je po uchazečích požadováno, aby dodané zboží odpovídalo daným normám, které jsou uvedeny v projektové dokumentaci.</w:t>
      </w:r>
      <w:r w:rsidR="003066D2" w:rsidRPr="00CC091C">
        <w:rPr>
          <w:rFonts w:ascii="Arial Narrow" w:eastAsiaTheme="minorHAnsi" w:hAnsi="Arial Narrow" w:cs="Calibri"/>
          <w:sz w:val="24"/>
          <w:szCs w:val="24"/>
        </w:rPr>
        <w:t xml:space="preserve"> </w:t>
      </w:r>
    </w:p>
    <w:p w14:paraId="5480194F" w14:textId="77777777" w:rsidR="00566A5F" w:rsidRPr="00566A5F" w:rsidRDefault="00566A5F" w:rsidP="00566A5F">
      <w:pPr>
        <w:adjustRightInd w:val="0"/>
        <w:spacing w:line="360" w:lineRule="auto"/>
        <w:jc w:val="both"/>
        <w:rPr>
          <w:rFonts w:ascii="Arial Narrow" w:eastAsiaTheme="minorHAnsi" w:hAnsi="Arial Narrow" w:cs="Calibri"/>
          <w:sz w:val="24"/>
          <w:szCs w:val="24"/>
        </w:rPr>
      </w:pPr>
      <w:r w:rsidRPr="00566A5F">
        <w:rPr>
          <w:rFonts w:ascii="Arial Narrow" w:eastAsiaTheme="minorHAnsi" w:hAnsi="Arial Narrow" w:cs="Calibri"/>
          <w:sz w:val="24"/>
          <w:szCs w:val="24"/>
        </w:rPr>
        <w:lastRenderedPageBreak/>
        <w:t>Zadavatel požaduje, aby každý účastník zadávacího řízení garantoval, že v případě výběru jeho nabídky, uzavření rámcové dohody s ním a při plnění veřejné zakázky nedojde k porušení právních předpisů a rozhodnutí upravujících mezinárodní sankce, kterými jsou Česká republika nebo zadavatel vázáni.</w:t>
      </w:r>
    </w:p>
    <w:p w14:paraId="5BCB4F51" w14:textId="6A276F28" w:rsidR="00FB1D17" w:rsidRDefault="00566A5F" w:rsidP="00FB1D1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566A5F">
        <w:rPr>
          <w:rFonts w:ascii="Arial Narrow" w:eastAsiaTheme="minorHAnsi" w:hAnsi="Arial Narrow" w:cs="Calibri"/>
          <w:sz w:val="24"/>
          <w:szCs w:val="24"/>
        </w:rPr>
        <w:t xml:space="preserve">V této souvislosti zadavatel požaduje, aby účastník zadávacího řízení v rámci své nabídky předložil čestné prohlášení k mezinárodním sankcím, jehož vzor je Přílohou č. </w:t>
      </w:r>
      <w:r w:rsidR="00FB1D17">
        <w:rPr>
          <w:rFonts w:ascii="Arial Narrow" w:eastAsiaTheme="minorHAnsi" w:hAnsi="Arial Narrow" w:cs="Calibri"/>
          <w:sz w:val="24"/>
          <w:szCs w:val="24"/>
        </w:rPr>
        <w:t>6</w:t>
      </w:r>
      <w:r w:rsidRPr="00566A5F">
        <w:rPr>
          <w:rFonts w:ascii="Arial Narrow" w:eastAsiaTheme="minorHAnsi" w:hAnsi="Arial Narrow" w:cs="Calibri"/>
          <w:sz w:val="24"/>
          <w:szCs w:val="24"/>
        </w:rPr>
        <w:t xml:space="preserve"> této zadávací dokumentace.</w:t>
      </w:r>
      <w:r>
        <w:rPr>
          <w:rFonts w:ascii="Arial Narrow" w:eastAsiaTheme="minorHAnsi" w:hAnsi="Arial Narrow" w:cs="Calibri"/>
          <w:sz w:val="24"/>
          <w:szCs w:val="24"/>
        </w:rPr>
        <w:t xml:space="preserve"> Dále nesmí být dodavatel ve střetu zájmů </w:t>
      </w:r>
      <w:r w:rsidR="00FB1D17">
        <w:rPr>
          <w:rFonts w:ascii="Arial Narrow" w:eastAsiaTheme="minorHAnsi" w:hAnsi="Arial Narrow" w:cs="Calibri"/>
          <w:sz w:val="24"/>
          <w:szCs w:val="24"/>
        </w:rPr>
        <w:t xml:space="preserve">dle </w:t>
      </w:r>
      <w:r w:rsidR="00FB1D17" w:rsidRPr="00FB1D17">
        <w:rPr>
          <w:rFonts w:ascii="Arial Narrow" w:eastAsiaTheme="minorHAnsi" w:hAnsi="Arial Narrow" w:cs="Calibri"/>
          <w:sz w:val="24"/>
          <w:szCs w:val="24"/>
        </w:rPr>
        <w:t>zákona č. 159/2006 Sb., o střetu zájmů, ve znění pozdějších předpisů</w:t>
      </w:r>
      <w:r w:rsidR="00FB1D17">
        <w:rPr>
          <w:rFonts w:ascii="Arial Narrow" w:eastAsiaTheme="minorHAnsi" w:hAnsi="Arial Narrow" w:cs="Calibri"/>
          <w:sz w:val="24"/>
          <w:szCs w:val="24"/>
        </w:rPr>
        <w:t>, což potvrdí předložením</w:t>
      </w:r>
      <w:r w:rsidR="00FB1D17" w:rsidRPr="003761C5">
        <w:rPr>
          <w:rFonts w:ascii="Arial Narrow" w:hAnsi="Arial Narrow" w:cs="Segoe UI"/>
          <w:sz w:val="24"/>
          <w:szCs w:val="24"/>
        </w:rPr>
        <w:t xml:space="preserve"> prohlášení dodavatele k vyloučení střetu zájmů</w:t>
      </w:r>
      <w:r w:rsidR="00FB1D17">
        <w:rPr>
          <w:rFonts w:ascii="Arial Narrow" w:hAnsi="Arial Narrow" w:cs="Segoe UI"/>
          <w:sz w:val="24"/>
          <w:szCs w:val="24"/>
        </w:rPr>
        <w:t>,</w:t>
      </w:r>
      <w:r w:rsidR="00FB1D17" w:rsidRPr="003761C5">
        <w:rPr>
          <w:rFonts w:ascii="Arial Narrow" w:hAnsi="Arial Narrow" w:cs="Segoe UI"/>
          <w:sz w:val="24"/>
          <w:szCs w:val="24"/>
        </w:rPr>
        <w:t xml:space="preserve"> </w:t>
      </w:r>
      <w:r w:rsidR="00FB1D17" w:rsidRPr="00566A5F">
        <w:rPr>
          <w:rFonts w:ascii="Arial Narrow" w:eastAsiaTheme="minorHAnsi" w:hAnsi="Arial Narrow" w:cs="Calibri"/>
          <w:sz w:val="24"/>
          <w:szCs w:val="24"/>
        </w:rPr>
        <w:t xml:space="preserve">jehož vzor je Přílohou č. </w:t>
      </w:r>
      <w:r w:rsidR="00FB1D17">
        <w:rPr>
          <w:rFonts w:ascii="Arial Narrow" w:eastAsiaTheme="minorHAnsi" w:hAnsi="Arial Narrow" w:cs="Calibri"/>
          <w:sz w:val="24"/>
          <w:szCs w:val="24"/>
        </w:rPr>
        <w:t>7</w:t>
      </w:r>
      <w:r w:rsidR="00FB1D17" w:rsidRPr="00566A5F">
        <w:rPr>
          <w:rFonts w:ascii="Arial Narrow" w:eastAsiaTheme="minorHAnsi" w:hAnsi="Arial Narrow" w:cs="Calibri"/>
          <w:sz w:val="24"/>
          <w:szCs w:val="24"/>
        </w:rPr>
        <w:t xml:space="preserve"> této zadávací dokumentace</w:t>
      </w:r>
      <w:r w:rsidR="00FB1D17">
        <w:rPr>
          <w:rFonts w:ascii="Arial Narrow" w:eastAsiaTheme="minorHAnsi" w:hAnsi="Arial Narrow" w:cs="Calibri"/>
          <w:sz w:val="24"/>
          <w:szCs w:val="24"/>
        </w:rPr>
        <w:t>.</w:t>
      </w:r>
    </w:p>
    <w:p w14:paraId="6D8EED09" w14:textId="77777777" w:rsidR="00E15027" w:rsidRDefault="00E15027" w:rsidP="00E15027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22642880" w14:textId="7A78AA88" w:rsidR="00E15027" w:rsidRDefault="00E15027" w:rsidP="00E15027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15027">
        <w:rPr>
          <w:rFonts w:ascii="Arial Narrow" w:hAnsi="Arial Narrow"/>
          <w:sz w:val="24"/>
          <w:szCs w:val="24"/>
        </w:rPr>
        <w:t xml:space="preserve">Dodavatel musí při </w:t>
      </w:r>
      <w:r>
        <w:rPr>
          <w:rFonts w:ascii="Arial Narrow" w:hAnsi="Arial Narrow"/>
          <w:sz w:val="24"/>
          <w:szCs w:val="24"/>
        </w:rPr>
        <w:t>plnění</w:t>
      </w:r>
      <w:r w:rsidRPr="00E15027">
        <w:rPr>
          <w:rFonts w:ascii="Arial Narrow" w:hAnsi="Arial Narrow"/>
          <w:sz w:val="24"/>
          <w:szCs w:val="24"/>
        </w:rPr>
        <w:t xml:space="preserve"> díla plně respektovat </w:t>
      </w:r>
      <w:r>
        <w:rPr>
          <w:rFonts w:ascii="Arial Narrow" w:hAnsi="Arial Narrow"/>
          <w:sz w:val="24"/>
          <w:szCs w:val="24"/>
        </w:rPr>
        <w:t xml:space="preserve">relevantní </w:t>
      </w:r>
      <w:r w:rsidRPr="00E15027">
        <w:rPr>
          <w:rFonts w:ascii="Arial Narrow" w:hAnsi="Arial Narrow"/>
          <w:sz w:val="24"/>
          <w:szCs w:val="24"/>
        </w:rPr>
        <w:t>zásady DNSH („významně nepoškozovat“ životní prostředí) dle Závazného stanoviska Řídicího orgánu IROP č. 7 (č.j. MMR-50986/2023-26), Závazného stanoviska Řídicího orgánu IROP č. 29 (č.j. MMR-87804/2024-26), případně dle dalších relevantních dokumentů. Závazná stanoviska IROP č.7 a č. 29 tvoří přílohu č.</w:t>
      </w:r>
      <w:r>
        <w:rPr>
          <w:rFonts w:ascii="Arial Narrow" w:hAnsi="Arial Narrow"/>
          <w:sz w:val="24"/>
          <w:szCs w:val="24"/>
        </w:rPr>
        <w:t>8</w:t>
      </w:r>
      <w:r w:rsidRPr="00E15027">
        <w:rPr>
          <w:rFonts w:ascii="Arial Narrow" w:hAnsi="Arial Narrow"/>
          <w:sz w:val="24"/>
          <w:szCs w:val="24"/>
        </w:rPr>
        <w:t xml:space="preserve"> této výzvy.</w:t>
      </w:r>
    </w:p>
    <w:p w14:paraId="30E588A8" w14:textId="7BBA7C78" w:rsidR="008953C5" w:rsidRPr="008953C5" w:rsidRDefault="008953C5" w:rsidP="008953C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953C5">
        <w:rPr>
          <w:rFonts w:ascii="Arial Narrow" w:hAnsi="Arial Narrow"/>
          <w:sz w:val="24"/>
          <w:szCs w:val="24"/>
        </w:rPr>
        <w:t xml:space="preserve">Zakázka bude realizována v rámci projektu </w:t>
      </w:r>
      <w:bookmarkStart w:id="3" w:name="_Hlk168998505"/>
      <w:r w:rsidRPr="008953C5">
        <w:rPr>
          <w:rFonts w:ascii="Arial Narrow" w:hAnsi="Arial Narrow"/>
          <w:sz w:val="24"/>
          <w:szCs w:val="24"/>
        </w:rPr>
        <w:t>Pořízení bezemisních vozidel MHD v Mariánských lázních (</w:t>
      </w:r>
      <w:proofErr w:type="spellStart"/>
      <w:r w:rsidRPr="008953C5">
        <w:rPr>
          <w:rFonts w:ascii="Arial Narrow" w:hAnsi="Arial Narrow"/>
          <w:sz w:val="24"/>
          <w:szCs w:val="24"/>
        </w:rPr>
        <w:t>reg</w:t>
      </w:r>
      <w:proofErr w:type="spellEnd"/>
      <w:r w:rsidRPr="008953C5">
        <w:rPr>
          <w:rFonts w:ascii="Arial Narrow" w:hAnsi="Arial Narrow"/>
          <w:sz w:val="24"/>
          <w:szCs w:val="24"/>
        </w:rPr>
        <w:t xml:space="preserve">. č. CZ.06.06.01/00/22_027/0000381), </w:t>
      </w:r>
      <w:bookmarkEnd w:id="3"/>
      <w:r w:rsidRPr="008953C5">
        <w:rPr>
          <w:rFonts w:ascii="Arial Narrow" w:hAnsi="Arial Narrow"/>
          <w:sz w:val="24"/>
          <w:szCs w:val="24"/>
        </w:rPr>
        <w:t xml:space="preserve">který je financování z dotačního programu IROP 2021-27. </w:t>
      </w:r>
    </w:p>
    <w:p w14:paraId="7F064AC4" w14:textId="77777777" w:rsidR="00E15027" w:rsidRPr="00CC091C" w:rsidRDefault="00E15027" w:rsidP="003066D2">
      <w:pPr>
        <w:adjustRightInd w:val="0"/>
        <w:spacing w:line="360" w:lineRule="auto"/>
        <w:jc w:val="both"/>
        <w:rPr>
          <w:rFonts w:ascii="Arial Narrow" w:eastAsiaTheme="minorHAnsi" w:hAnsi="Arial Narrow" w:cs="Calibri"/>
          <w:sz w:val="24"/>
          <w:szCs w:val="24"/>
        </w:rPr>
      </w:pPr>
    </w:p>
    <w:p w14:paraId="3352680F" w14:textId="77777777" w:rsidR="000C7EDA" w:rsidRPr="00806C77" w:rsidRDefault="00BB7D74" w:rsidP="00806C77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ind w:left="360" w:hanging="331"/>
        <w:rPr>
          <w:rFonts w:ascii="Arial Narrow" w:hAnsi="Arial Narrow" w:cs="Segoe UI"/>
        </w:rPr>
      </w:pPr>
      <w:r w:rsidRPr="00806C77">
        <w:rPr>
          <w:rFonts w:ascii="Arial Narrow" w:hAnsi="Arial Narrow" w:cs="Segoe UI"/>
        </w:rPr>
        <w:t xml:space="preserve">2.3. </w:t>
      </w:r>
      <w:r w:rsidR="000C7EDA" w:rsidRPr="00806C77">
        <w:rPr>
          <w:rFonts w:ascii="Arial Narrow" w:hAnsi="Arial Narrow" w:cs="Segoe UI"/>
        </w:rPr>
        <w:t>Klasifikace předmětu veřejné zakázky</w:t>
      </w:r>
    </w:p>
    <w:p w14:paraId="7B6EE255" w14:textId="24A98A25" w:rsidR="000C7EDA" w:rsidRPr="00806C77" w:rsidRDefault="000C7EDA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>Zadavatel vymezil předmět veřejné zakázky podle referenční klasifikace platné pro veřejné zakázky:</w:t>
      </w:r>
    </w:p>
    <w:p w14:paraId="646F6736" w14:textId="09B39555" w:rsidR="003D2994" w:rsidRPr="00D12584" w:rsidRDefault="00AF5659" w:rsidP="00806C77">
      <w:pPr>
        <w:pStyle w:val="Zkladntextodsazen"/>
        <w:widowControl w:val="0"/>
        <w:spacing w:line="360" w:lineRule="auto"/>
        <w:ind w:left="0"/>
        <w:rPr>
          <w:rFonts w:ascii="Arial Narrow" w:hAnsi="Arial Narrow" w:cs="Segoe UI"/>
          <w:iCs/>
          <w:szCs w:val="24"/>
          <w:u w:val="single"/>
        </w:rPr>
      </w:pPr>
      <w:r w:rsidRPr="00D12584">
        <w:rPr>
          <w:rFonts w:ascii="Arial Narrow" w:hAnsi="Arial Narrow" w:cs="Segoe UI"/>
          <w:iCs/>
          <w:szCs w:val="24"/>
          <w:u w:val="single"/>
        </w:rPr>
        <w:t>kód CPV</w:t>
      </w:r>
      <w:r w:rsidR="003D2994" w:rsidRPr="00D12584">
        <w:rPr>
          <w:rFonts w:ascii="Arial Narrow" w:hAnsi="Arial Narrow" w:cs="Segoe UI"/>
          <w:iCs/>
          <w:szCs w:val="24"/>
          <w:u w:val="single"/>
        </w:rPr>
        <w:tab/>
      </w:r>
      <w:r w:rsidR="003D2994" w:rsidRPr="00D12584">
        <w:rPr>
          <w:rFonts w:ascii="Arial Narrow" w:hAnsi="Arial Narrow" w:cs="Segoe UI"/>
          <w:iCs/>
          <w:szCs w:val="24"/>
          <w:u w:val="single"/>
        </w:rPr>
        <w:tab/>
        <w:t>název</w:t>
      </w:r>
    </w:p>
    <w:p w14:paraId="4CF7C26C" w14:textId="77777777" w:rsidR="00923FF0" w:rsidRPr="00887E90" w:rsidRDefault="00923FF0" w:rsidP="00923FF0">
      <w:pPr>
        <w:adjustRightInd w:val="0"/>
        <w:spacing w:after="0" w:line="360" w:lineRule="auto"/>
        <w:jc w:val="both"/>
        <w:rPr>
          <w:rFonts w:ascii="Arial Narrow" w:eastAsiaTheme="minorHAnsi" w:hAnsi="Arial Narrow" w:cs="Calibri"/>
          <w:sz w:val="24"/>
          <w:szCs w:val="24"/>
        </w:rPr>
      </w:pPr>
      <w:r w:rsidRPr="00887E90">
        <w:rPr>
          <w:rFonts w:ascii="Arial Narrow" w:eastAsiaTheme="minorHAnsi" w:hAnsi="Arial Narrow" w:cs="Calibri"/>
          <w:sz w:val="24"/>
          <w:szCs w:val="24"/>
        </w:rPr>
        <w:t xml:space="preserve">34144910-0 </w:t>
      </w:r>
      <w:r>
        <w:rPr>
          <w:rFonts w:ascii="Arial Narrow" w:eastAsiaTheme="minorHAnsi" w:hAnsi="Arial Narrow" w:cs="Calibri"/>
          <w:sz w:val="24"/>
          <w:szCs w:val="24"/>
        </w:rPr>
        <w:tab/>
      </w:r>
      <w:r>
        <w:rPr>
          <w:rFonts w:ascii="Arial Narrow" w:eastAsiaTheme="minorHAnsi" w:hAnsi="Arial Narrow" w:cs="Calibri"/>
          <w:sz w:val="24"/>
          <w:szCs w:val="24"/>
        </w:rPr>
        <w:tab/>
      </w:r>
      <w:r w:rsidRPr="00887E90">
        <w:rPr>
          <w:rFonts w:ascii="Arial Narrow" w:eastAsiaTheme="minorHAnsi" w:hAnsi="Arial Narrow" w:cs="Calibri"/>
          <w:sz w:val="24"/>
          <w:szCs w:val="24"/>
        </w:rPr>
        <w:t>Elektrické autobusy</w:t>
      </w:r>
    </w:p>
    <w:p w14:paraId="7C7ACA8A" w14:textId="590CB0FD" w:rsidR="00887E90" w:rsidRPr="00887E90" w:rsidRDefault="00887E90" w:rsidP="00887E90">
      <w:pPr>
        <w:adjustRightInd w:val="0"/>
        <w:spacing w:after="0" w:line="360" w:lineRule="auto"/>
        <w:jc w:val="both"/>
        <w:rPr>
          <w:rFonts w:ascii="Arial Narrow" w:eastAsiaTheme="minorHAnsi" w:hAnsi="Arial Narrow" w:cs="Calibri"/>
          <w:sz w:val="24"/>
          <w:szCs w:val="24"/>
        </w:rPr>
      </w:pPr>
      <w:r w:rsidRPr="00887E90">
        <w:rPr>
          <w:rFonts w:ascii="Arial Narrow" w:eastAsiaTheme="minorHAnsi" w:hAnsi="Arial Narrow" w:cs="Calibri"/>
          <w:sz w:val="24"/>
          <w:szCs w:val="24"/>
        </w:rPr>
        <w:t xml:space="preserve">34121100-2 </w:t>
      </w:r>
      <w:r>
        <w:rPr>
          <w:rFonts w:ascii="Arial Narrow" w:eastAsiaTheme="minorHAnsi" w:hAnsi="Arial Narrow" w:cs="Calibri"/>
          <w:sz w:val="24"/>
          <w:szCs w:val="24"/>
        </w:rPr>
        <w:tab/>
      </w:r>
      <w:r>
        <w:rPr>
          <w:rFonts w:ascii="Arial Narrow" w:eastAsiaTheme="minorHAnsi" w:hAnsi="Arial Narrow" w:cs="Calibri"/>
          <w:sz w:val="24"/>
          <w:szCs w:val="24"/>
        </w:rPr>
        <w:tab/>
      </w:r>
      <w:r w:rsidRPr="00887E90">
        <w:rPr>
          <w:rFonts w:ascii="Arial Narrow" w:eastAsiaTheme="minorHAnsi" w:hAnsi="Arial Narrow" w:cs="Calibri"/>
          <w:sz w:val="24"/>
          <w:szCs w:val="24"/>
        </w:rPr>
        <w:t>Autobusy veřejné dopravy</w:t>
      </w:r>
    </w:p>
    <w:p w14:paraId="39FA2CC8" w14:textId="77777777" w:rsidR="00887E90" w:rsidRDefault="00887E90" w:rsidP="00806C77">
      <w:pPr>
        <w:keepNext/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Segoe UI"/>
          <w:b/>
          <w:iCs/>
          <w:sz w:val="24"/>
          <w:szCs w:val="24"/>
          <w:u w:val="single"/>
          <w:lang w:eastAsia="cs-CZ"/>
        </w:rPr>
      </w:pPr>
    </w:p>
    <w:p w14:paraId="56B2A5B5" w14:textId="77777777" w:rsidR="001F1080" w:rsidRPr="008A1624" w:rsidRDefault="001F1080" w:rsidP="001F1080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ind w:left="360" w:hanging="331"/>
        <w:rPr>
          <w:rFonts w:ascii="Arial Narrow" w:hAnsi="Arial Narrow" w:cs="Segoe UI"/>
        </w:rPr>
      </w:pPr>
      <w:r w:rsidRPr="008A1624">
        <w:rPr>
          <w:rFonts w:ascii="Arial Narrow" w:hAnsi="Arial Narrow" w:cs="Segoe UI"/>
        </w:rPr>
        <w:t>2.4 Odpovědné veřejné zadávání</w:t>
      </w:r>
    </w:p>
    <w:p w14:paraId="1E8BF709" w14:textId="77777777" w:rsidR="001F1080" w:rsidRPr="008A1624" w:rsidRDefault="001F1080" w:rsidP="001F1080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A1624">
        <w:rPr>
          <w:rFonts w:ascii="Arial Narrow" w:hAnsi="Arial Narrow" w:cs="Segoe UI"/>
          <w:sz w:val="24"/>
          <w:szCs w:val="24"/>
        </w:rPr>
        <w:t xml:space="preserve">Zadavatel realizuje tuto zakázku v souladu se zásadami vyjádřenými v § 6 odst. 4 ZZVZ (zásady sociálně odpovědného zadávání, environmentálně odpovědného zadávání a inovací. </w:t>
      </w:r>
    </w:p>
    <w:p w14:paraId="7A90C56B" w14:textId="77777777" w:rsidR="001F1080" w:rsidRPr="00AC4B69" w:rsidRDefault="001F1080" w:rsidP="001F1080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A1624">
        <w:rPr>
          <w:rFonts w:ascii="Arial Narrow" w:hAnsi="Arial Narrow" w:cs="Segoe UI"/>
          <w:sz w:val="24"/>
          <w:szCs w:val="24"/>
        </w:rPr>
        <w:t xml:space="preserve">Vzhledem k </w:t>
      </w:r>
      <w:r w:rsidRPr="00AC4B69">
        <w:rPr>
          <w:rFonts w:ascii="Arial Narrow" w:hAnsi="Arial Narrow" w:cs="Segoe UI"/>
          <w:sz w:val="24"/>
          <w:szCs w:val="24"/>
        </w:rPr>
        <w:t xml:space="preserve">povaze a smyslu předmětu zakázky zadavatel realizuje tuto zakázku s aplikací zásad sociálně odpovědného zadávání, environmentálně odpovědného zadávání, a to jmenovitě s ohledem na:  </w:t>
      </w:r>
    </w:p>
    <w:p w14:paraId="1EF2A012" w14:textId="77777777" w:rsidR="001F1080" w:rsidRPr="00AC4B69" w:rsidRDefault="001F1080" w:rsidP="001F1080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AC4B69">
        <w:rPr>
          <w:rFonts w:ascii="Arial Narrow" w:hAnsi="Arial Narrow" w:cs="Segoe UI"/>
          <w:sz w:val="24"/>
          <w:szCs w:val="24"/>
        </w:rPr>
        <w:t>-</w:t>
      </w:r>
      <w:r w:rsidRPr="00AC4B69">
        <w:rPr>
          <w:rFonts w:ascii="Arial Narrow" w:hAnsi="Arial Narrow" w:cs="Segoe UI"/>
          <w:sz w:val="24"/>
          <w:szCs w:val="24"/>
        </w:rPr>
        <w:tab/>
        <w:t xml:space="preserve">malé a střední podnikatele v pozici dodavatelů a poddodavatelů – zadávací řízení umožňuje účastnit se zakázky všem formám podnikatelů včetně malých a středních podnikatelů, rozsah zakázky nepředstavuje pro malé a střední podnikatele překážku v účasti, </w:t>
      </w:r>
    </w:p>
    <w:p w14:paraId="5CF3924D" w14:textId="77777777" w:rsidR="001F1080" w:rsidRPr="008A1624" w:rsidRDefault="001F1080" w:rsidP="001F1080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AC4B69">
        <w:rPr>
          <w:rFonts w:ascii="Arial Narrow" w:hAnsi="Arial Narrow" w:cs="Segoe UI"/>
          <w:sz w:val="24"/>
          <w:szCs w:val="24"/>
        </w:rPr>
        <w:lastRenderedPageBreak/>
        <w:t>-</w:t>
      </w:r>
      <w:r w:rsidRPr="00AC4B69">
        <w:rPr>
          <w:rFonts w:ascii="Arial Narrow" w:hAnsi="Arial Narrow" w:cs="Segoe UI"/>
          <w:sz w:val="24"/>
          <w:szCs w:val="24"/>
        </w:rPr>
        <w:tab/>
        <w:t>ochranu životního prostředí – samotný předmět plnění</w:t>
      </w:r>
      <w:r w:rsidRPr="008A1624">
        <w:rPr>
          <w:rFonts w:ascii="Arial Narrow" w:hAnsi="Arial Narrow" w:cs="Segoe UI"/>
          <w:sz w:val="24"/>
          <w:szCs w:val="24"/>
        </w:rPr>
        <w:t xml:space="preserve"> (elektrobus), který má </w:t>
      </w:r>
      <w:r>
        <w:rPr>
          <w:rFonts w:ascii="Arial Narrow" w:hAnsi="Arial Narrow" w:cs="Segoe UI"/>
          <w:sz w:val="24"/>
          <w:szCs w:val="24"/>
        </w:rPr>
        <w:t>technických specifikacích vozidla</w:t>
      </w:r>
      <w:r w:rsidRPr="008A1624">
        <w:rPr>
          <w:rFonts w:ascii="Arial Narrow" w:hAnsi="Arial Narrow" w:cs="Segoe UI"/>
          <w:sz w:val="24"/>
          <w:szCs w:val="24"/>
        </w:rPr>
        <w:t xml:space="preserve"> definován energetický management vozidla týkající se baterií a vedoucí k</w:t>
      </w:r>
      <w:r>
        <w:rPr>
          <w:rFonts w:ascii="Arial Narrow" w:hAnsi="Arial Narrow" w:cs="Segoe UI"/>
          <w:sz w:val="24"/>
          <w:szCs w:val="24"/>
        </w:rPr>
        <w:t> optimalizaci (</w:t>
      </w:r>
      <w:r w:rsidRPr="008A1624">
        <w:rPr>
          <w:rFonts w:ascii="Arial Narrow" w:hAnsi="Arial Narrow" w:cs="Segoe UI"/>
          <w:sz w:val="24"/>
          <w:szCs w:val="24"/>
        </w:rPr>
        <w:t>snížení</w:t>
      </w:r>
      <w:r>
        <w:rPr>
          <w:rFonts w:ascii="Arial Narrow" w:hAnsi="Arial Narrow" w:cs="Segoe UI"/>
          <w:sz w:val="24"/>
          <w:szCs w:val="24"/>
        </w:rPr>
        <w:t>)</w:t>
      </w:r>
      <w:r w:rsidRPr="008A1624">
        <w:rPr>
          <w:rFonts w:ascii="Arial Narrow" w:hAnsi="Arial Narrow" w:cs="Segoe UI"/>
          <w:sz w:val="24"/>
          <w:szCs w:val="24"/>
        </w:rPr>
        <w:t xml:space="preserve"> spotřeby elektrické energie</w:t>
      </w:r>
      <w:r>
        <w:rPr>
          <w:rFonts w:ascii="Arial Narrow" w:hAnsi="Arial Narrow" w:cs="Segoe UI"/>
          <w:sz w:val="24"/>
          <w:szCs w:val="24"/>
        </w:rPr>
        <w:t xml:space="preserve"> (bod 3.8 technické specifikace)</w:t>
      </w:r>
      <w:r w:rsidRPr="008A1624">
        <w:rPr>
          <w:rFonts w:ascii="Arial Narrow" w:hAnsi="Arial Narrow" w:cs="Segoe UI"/>
          <w:sz w:val="24"/>
          <w:szCs w:val="24"/>
        </w:rPr>
        <w:t xml:space="preserve">, </w:t>
      </w:r>
    </w:p>
    <w:p w14:paraId="074083EB" w14:textId="77777777" w:rsidR="001F1080" w:rsidRPr="008A1624" w:rsidRDefault="001F1080" w:rsidP="001F1080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A1624">
        <w:rPr>
          <w:rFonts w:ascii="Arial Narrow" w:hAnsi="Arial Narrow" w:cs="Segoe UI"/>
          <w:sz w:val="24"/>
          <w:szCs w:val="24"/>
        </w:rPr>
        <w:t>-</w:t>
      </w:r>
      <w:r w:rsidRPr="008A1624">
        <w:rPr>
          <w:rFonts w:ascii="Arial Narrow" w:hAnsi="Arial Narrow" w:cs="Segoe UI"/>
          <w:sz w:val="24"/>
          <w:szCs w:val="24"/>
        </w:rPr>
        <w:tab/>
        <w:t>požadavek na plošinu pro invalidní vozík (</w:t>
      </w:r>
      <w:r>
        <w:rPr>
          <w:rFonts w:ascii="Arial Narrow" w:hAnsi="Arial Narrow" w:cs="Segoe UI"/>
          <w:sz w:val="24"/>
          <w:szCs w:val="24"/>
        </w:rPr>
        <w:t>body 2.15 a 5.11 technické specifikace</w:t>
      </w:r>
      <w:r w:rsidRPr="008A1624">
        <w:rPr>
          <w:rFonts w:ascii="Arial Narrow" w:hAnsi="Arial Narrow" w:cs="Segoe UI"/>
          <w:sz w:val="24"/>
          <w:szCs w:val="24"/>
        </w:rPr>
        <w:t>) a požadavek na Zařízení pro nevidomé</w:t>
      </w:r>
      <w:r>
        <w:rPr>
          <w:rFonts w:ascii="Arial Narrow" w:hAnsi="Arial Narrow" w:cs="Segoe UI"/>
          <w:sz w:val="24"/>
          <w:szCs w:val="24"/>
        </w:rPr>
        <w:t xml:space="preserve"> (bod 6.1 technické specifikace</w:t>
      </w:r>
      <w:r w:rsidRPr="008A1624">
        <w:rPr>
          <w:rFonts w:ascii="Arial Narrow" w:hAnsi="Arial Narrow" w:cs="Segoe UI"/>
          <w:sz w:val="24"/>
          <w:szCs w:val="24"/>
        </w:rPr>
        <w:t>).</w:t>
      </w:r>
    </w:p>
    <w:p w14:paraId="51119015" w14:textId="77777777" w:rsidR="001F1080" w:rsidRPr="008A1624" w:rsidRDefault="001F1080" w:rsidP="001F1080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A1624">
        <w:rPr>
          <w:rFonts w:ascii="Arial Narrow" w:hAnsi="Arial Narrow" w:cs="Segoe UI"/>
          <w:sz w:val="24"/>
          <w:szCs w:val="24"/>
        </w:rPr>
        <w:t xml:space="preserve">Zadavatel pečlivě zvážil možnosti aplikace zásad sociálně odpovědného zadávání, environmentálně odpovědného zadávání a inovací a usoudil, že aplikace dalších požadavků kromě výše uvedených není možná, a to vzhledem k povaze a smyslu předmětu </w:t>
      </w:r>
      <w:r>
        <w:rPr>
          <w:rFonts w:ascii="Arial Narrow" w:hAnsi="Arial Narrow" w:cs="Segoe UI"/>
          <w:sz w:val="24"/>
          <w:szCs w:val="24"/>
        </w:rPr>
        <w:t>zakázky</w:t>
      </w:r>
      <w:r w:rsidRPr="008A1624">
        <w:rPr>
          <w:rFonts w:ascii="Arial Narrow" w:hAnsi="Arial Narrow" w:cs="Segoe UI"/>
          <w:sz w:val="24"/>
          <w:szCs w:val="24"/>
        </w:rPr>
        <w:t>.</w:t>
      </w:r>
    </w:p>
    <w:p w14:paraId="29D15AEF" w14:textId="77777777" w:rsidR="001F1080" w:rsidRDefault="001F1080" w:rsidP="001F1080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A1624">
        <w:rPr>
          <w:rFonts w:ascii="Arial Narrow" w:hAnsi="Arial Narrow" w:cs="Segoe UI"/>
          <w:sz w:val="24"/>
          <w:szCs w:val="24"/>
        </w:rPr>
        <w:t>Splnění podmínek sociálně odpovědného veřejného zadávání, environmentálně odpovědného zadávání dodavatel v zadávacím řízení prokáže v rámci plnění smluv způsobem stanoveným v</w:t>
      </w:r>
      <w:r>
        <w:rPr>
          <w:rFonts w:ascii="Arial Narrow" w:hAnsi="Arial Narrow" w:cs="Segoe UI"/>
          <w:sz w:val="24"/>
          <w:szCs w:val="24"/>
        </w:rPr>
        <w:t xml:space="preserve"> kupní</w:t>
      </w:r>
      <w:r w:rsidRPr="008A1624">
        <w:rPr>
          <w:rFonts w:ascii="Arial Narrow" w:hAnsi="Arial Narrow" w:cs="Segoe UI"/>
          <w:sz w:val="24"/>
          <w:szCs w:val="24"/>
        </w:rPr>
        <w:t xml:space="preserve"> smlouv</w:t>
      </w:r>
      <w:r>
        <w:rPr>
          <w:rFonts w:ascii="Arial Narrow" w:hAnsi="Arial Narrow" w:cs="Segoe UI"/>
          <w:sz w:val="24"/>
          <w:szCs w:val="24"/>
        </w:rPr>
        <w:t>ě</w:t>
      </w:r>
      <w:r w:rsidRPr="008A1624">
        <w:rPr>
          <w:rFonts w:ascii="Arial Narrow" w:hAnsi="Arial Narrow" w:cs="Segoe UI"/>
          <w:sz w:val="24"/>
          <w:szCs w:val="24"/>
        </w:rPr>
        <w:t>.</w:t>
      </w:r>
    </w:p>
    <w:p w14:paraId="5F9A4C7A" w14:textId="77777777" w:rsidR="001F1080" w:rsidRPr="008A1624" w:rsidRDefault="001F1080" w:rsidP="001F1080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</w:p>
    <w:p w14:paraId="5F9A9D21" w14:textId="77777777" w:rsidR="00887E90" w:rsidRDefault="00887E90" w:rsidP="00806C77">
      <w:pPr>
        <w:keepNext/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Segoe UI"/>
          <w:b/>
          <w:iCs/>
          <w:sz w:val="24"/>
          <w:szCs w:val="24"/>
          <w:u w:val="single"/>
          <w:lang w:eastAsia="cs-CZ"/>
        </w:rPr>
      </w:pPr>
    </w:p>
    <w:p w14:paraId="0F47AAA3" w14:textId="77586F89" w:rsidR="00BF5987" w:rsidRPr="00806C77" w:rsidRDefault="00FA10FF" w:rsidP="00806C77">
      <w:pPr>
        <w:keepNext/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</w:pPr>
      <w:r w:rsidRPr="00806C77">
        <w:rPr>
          <w:rFonts w:ascii="Arial Narrow" w:eastAsia="Times New Roman" w:hAnsi="Arial Narrow" w:cs="Segoe UI"/>
          <w:b/>
          <w:iCs/>
          <w:sz w:val="24"/>
          <w:szCs w:val="24"/>
          <w:u w:val="single"/>
          <w:lang w:eastAsia="cs-CZ"/>
        </w:rPr>
        <w:t xml:space="preserve">3. </w:t>
      </w:r>
      <w:r w:rsidR="000C7EDA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Doba a místo plnění</w:t>
      </w:r>
      <w:r w:rsidR="00D12584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, prohlídka místa plnění</w:t>
      </w:r>
    </w:p>
    <w:p w14:paraId="4B69F379" w14:textId="77777777" w:rsidR="009B2E49" w:rsidRPr="00806C77" w:rsidRDefault="00BF5987" w:rsidP="00806C77">
      <w:pPr>
        <w:keepNext/>
        <w:autoSpaceDE w:val="0"/>
        <w:autoSpaceDN w:val="0"/>
        <w:spacing w:after="0" w:line="360" w:lineRule="auto"/>
        <w:outlineLvl w:val="1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eastAsia="Times New Roman" w:hAnsi="Arial Narrow" w:cs="Segoe UI"/>
          <w:b/>
          <w:bCs/>
          <w:sz w:val="24"/>
          <w:szCs w:val="24"/>
          <w:lang w:eastAsia="cs-CZ"/>
        </w:rPr>
        <w:t xml:space="preserve">3.1. </w:t>
      </w:r>
      <w:r w:rsidR="000C7EDA" w:rsidRPr="00806C77">
        <w:rPr>
          <w:rFonts w:ascii="Arial Narrow" w:hAnsi="Arial Narrow" w:cs="Segoe UI"/>
          <w:b/>
          <w:sz w:val="24"/>
          <w:szCs w:val="24"/>
        </w:rPr>
        <w:t xml:space="preserve">Doba </w:t>
      </w:r>
      <w:r w:rsidR="009B2E49" w:rsidRPr="00806C77">
        <w:rPr>
          <w:rFonts w:ascii="Arial Narrow" w:hAnsi="Arial Narrow" w:cs="Segoe UI"/>
          <w:b/>
          <w:sz w:val="24"/>
          <w:szCs w:val="24"/>
        </w:rPr>
        <w:t>plnění veřejn</w:t>
      </w:r>
      <w:r w:rsidRPr="00806C77">
        <w:rPr>
          <w:rFonts w:ascii="Arial Narrow" w:hAnsi="Arial Narrow" w:cs="Segoe UI"/>
          <w:b/>
          <w:sz w:val="24"/>
          <w:szCs w:val="24"/>
        </w:rPr>
        <w:t>é</w:t>
      </w:r>
      <w:r w:rsidR="009B2E49" w:rsidRPr="00806C77">
        <w:rPr>
          <w:rFonts w:ascii="Arial Narrow" w:hAnsi="Arial Narrow" w:cs="Segoe UI"/>
          <w:b/>
          <w:sz w:val="24"/>
          <w:szCs w:val="24"/>
        </w:rPr>
        <w:t xml:space="preserve"> zakázky</w:t>
      </w:r>
    </w:p>
    <w:p w14:paraId="7E371414" w14:textId="7E3613F0" w:rsidR="000F7336" w:rsidRPr="00BB1F78" w:rsidRDefault="00A02F6B" w:rsidP="00806C77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BB1F78">
        <w:rPr>
          <w:rFonts w:ascii="Arial Narrow" w:hAnsi="Arial Narrow" w:cs="Segoe UI"/>
          <w:sz w:val="24"/>
          <w:szCs w:val="24"/>
        </w:rPr>
        <w:t xml:space="preserve">Smlouva s vybraným dodavatelem bude uzavřena </w:t>
      </w:r>
      <w:r w:rsidR="00D22976" w:rsidRPr="00BB1F78">
        <w:rPr>
          <w:rFonts w:ascii="Arial Narrow" w:hAnsi="Arial Narrow" w:cs="Segoe UI"/>
          <w:sz w:val="24"/>
          <w:szCs w:val="24"/>
        </w:rPr>
        <w:t>v souladu s </w:t>
      </w:r>
      <w:proofErr w:type="spellStart"/>
      <w:r w:rsidR="00D22976" w:rsidRPr="00BB1F78">
        <w:rPr>
          <w:rFonts w:ascii="Arial Narrow" w:hAnsi="Arial Narrow" w:cs="Segoe UI"/>
          <w:sz w:val="24"/>
          <w:szCs w:val="24"/>
        </w:rPr>
        <w:t>ust</w:t>
      </w:r>
      <w:proofErr w:type="spellEnd"/>
      <w:r w:rsidR="00D22976" w:rsidRPr="00BB1F78">
        <w:rPr>
          <w:rFonts w:ascii="Arial Narrow" w:hAnsi="Arial Narrow" w:cs="Segoe UI"/>
          <w:sz w:val="24"/>
          <w:szCs w:val="24"/>
        </w:rPr>
        <w:t>. § 124 ZZVZ.</w:t>
      </w:r>
      <w:r w:rsidRPr="00BB1F78">
        <w:rPr>
          <w:rFonts w:ascii="Arial Narrow" w:hAnsi="Arial Narrow" w:cs="Segoe UI"/>
          <w:sz w:val="24"/>
          <w:szCs w:val="24"/>
        </w:rPr>
        <w:t xml:space="preserve"> </w:t>
      </w:r>
      <w:r w:rsidR="00B72A85" w:rsidRPr="00BB1F78">
        <w:rPr>
          <w:rFonts w:ascii="Arial Narrow" w:hAnsi="Arial Narrow" w:cs="Segoe UI"/>
          <w:sz w:val="24"/>
          <w:szCs w:val="24"/>
        </w:rPr>
        <w:t xml:space="preserve">Zadavatel předpokládá </w:t>
      </w:r>
      <w:r w:rsidR="00D22976" w:rsidRPr="00BB1F78">
        <w:rPr>
          <w:rFonts w:ascii="Arial Narrow" w:hAnsi="Arial Narrow" w:cs="Segoe UI"/>
          <w:sz w:val="24"/>
          <w:szCs w:val="24"/>
        </w:rPr>
        <w:t xml:space="preserve">uzavření smlouvy </w:t>
      </w:r>
      <w:r w:rsidR="000D3577" w:rsidRPr="00BB1F78">
        <w:rPr>
          <w:rFonts w:ascii="Arial Narrow" w:hAnsi="Arial Narrow" w:cs="Segoe UI"/>
          <w:sz w:val="24"/>
          <w:szCs w:val="24"/>
        </w:rPr>
        <w:t>v</w:t>
      </w:r>
      <w:r w:rsidR="005332C6">
        <w:rPr>
          <w:rFonts w:ascii="Arial Narrow" w:hAnsi="Arial Narrow" w:cs="Segoe UI"/>
          <w:sz w:val="24"/>
          <w:szCs w:val="24"/>
        </w:rPr>
        <w:t> březnu/dubnu 2025</w:t>
      </w:r>
      <w:r w:rsidR="00012FB8">
        <w:rPr>
          <w:rFonts w:ascii="Arial Narrow" w:hAnsi="Arial Narrow" w:cs="Segoe UI"/>
          <w:sz w:val="24"/>
          <w:szCs w:val="24"/>
        </w:rPr>
        <w:t>.</w:t>
      </w:r>
    </w:p>
    <w:p w14:paraId="15609270" w14:textId="77777777" w:rsidR="0047254E" w:rsidRDefault="0047254E" w:rsidP="00806C77">
      <w:pPr>
        <w:spacing w:after="0" w:line="360" w:lineRule="auto"/>
        <w:jc w:val="both"/>
        <w:rPr>
          <w:rFonts w:ascii="Arial Narrow" w:hAnsi="Arial Narrow" w:cs="Segoe UI"/>
          <w:i/>
          <w:iCs/>
          <w:sz w:val="24"/>
          <w:szCs w:val="24"/>
        </w:rPr>
      </w:pPr>
    </w:p>
    <w:p w14:paraId="700E4A18" w14:textId="6D41EE51" w:rsidR="003D2994" w:rsidRDefault="000F7336" w:rsidP="00806C77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3D2994">
        <w:rPr>
          <w:rFonts w:ascii="Arial Narrow" w:hAnsi="Arial Narrow" w:cs="Segoe UI"/>
          <w:i/>
          <w:iCs/>
          <w:sz w:val="24"/>
          <w:szCs w:val="24"/>
        </w:rPr>
        <w:t>Z</w:t>
      </w:r>
      <w:r w:rsidR="00CC55CD" w:rsidRPr="003D2994">
        <w:rPr>
          <w:rFonts w:ascii="Arial Narrow" w:hAnsi="Arial Narrow" w:cs="Segoe UI"/>
          <w:i/>
          <w:iCs/>
          <w:sz w:val="24"/>
          <w:szCs w:val="24"/>
        </w:rPr>
        <w:t>ahájení plnění</w:t>
      </w:r>
      <w:r w:rsidR="00CC55CD" w:rsidRPr="00BB1F78">
        <w:rPr>
          <w:rFonts w:ascii="Arial Narrow" w:hAnsi="Arial Narrow" w:cs="Segoe UI"/>
          <w:sz w:val="24"/>
          <w:szCs w:val="24"/>
        </w:rPr>
        <w:t>:</w:t>
      </w:r>
      <w:r w:rsidR="00CC55CD" w:rsidRPr="00BB1F78">
        <w:rPr>
          <w:rFonts w:ascii="Arial Narrow" w:hAnsi="Arial Narrow" w:cs="Segoe UI"/>
          <w:sz w:val="24"/>
          <w:szCs w:val="24"/>
        </w:rPr>
        <w:tab/>
      </w:r>
      <w:r w:rsidR="00CC55CD" w:rsidRPr="00BB1F78">
        <w:rPr>
          <w:rFonts w:ascii="Arial Narrow" w:hAnsi="Arial Narrow" w:cs="Segoe UI"/>
          <w:sz w:val="24"/>
          <w:szCs w:val="24"/>
        </w:rPr>
        <w:tab/>
      </w:r>
    </w:p>
    <w:p w14:paraId="7398223A" w14:textId="32A337B6" w:rsidR="005332C6" w:rsidRPr="005332C6" w:rsidRDefault="005332C6" w:rsidP="003D2994">
      <w:pPr>
        <w:spacing w:after="0" w:line="360" w:lineRule="auto"/>
        <w:ind w:left="2124" w:hanging="2124"/>
        <w:jc w:val="both"/>
        <w:rPr>
          <w:rFonts w:ascii="Arial Narrow" w:hAnsi="Arial Narrow" w:cs="Segoe UI"/>
          <w:sz w:val="24"/>
          <w:szCs w:val="24"/>
        </w:rPr>
      </w:pPr>
      <w:r w:rsidRPr="005332C6">
        <w:rPr>
          <w:rFonts w:ascii="Arial Narrow" w:hAnsi="Arial Narrow" w:cs="Segoe UI"/>
          <w:sz w:val="24"/>
          <w:szCs w:val="24"/>
        </w:rPr>
        <w:t>Po podpisu kupní smlouvy.</w:t>
      </w:r>
    </w:p>
    <w:p w14:paraId="37E95D22" w14:textId="77777777" w:rsidR="005332C6" w:rsidRDefault="005332C6" w:rsidP="003D2994">
      <w:pPr>
        <w:spacing w:after="0" w:line="360" w:lineRule="auto"/>
        <w:ind w:left="2124" w:hanging="2124"/>
        <w:jc w:val="both"/>
        <w:rPr>
          <w:rFonts w:ascii="Arial Narrow" w:hAnsi="Arial Narrow" w:cs="Segoe UI"/>
          <w:i/>
          <w:iCs/>
          <w:sz w:val="24"/>
          <w:szCs w:val="24"/>
        </w:rPr>
      </w:pPr>
    </w:p>
    <w:p w14:paraId="67778C8C" w14:textId="7BA7E8BA" w:rsidR="003D2994" w:rsidRPr="003D2994" w:rsidRDefault="00CC55CD" w:rsidP="003D2994">
      <w:pPr>
        <w:spacing w:after="0" w:line="360" w:lineRule="auto"/>
        <w:ind w:left="2124" w:hanging="2124"/>
        <w:jc w:val="both"/>
        <w:rPr>
          <w:rFonts w:ascii="Arial Narrow" w:hAnsi="Arial Narrow" w:cs="Segoe UI"/>
          <w:sz w:val="24"/>
          <w:szCs w:val="24"/>
        </w:rPr>
      </w:pPr>
      <w:r w:rsidRPr="003D2994">
        <w:rPr>
          <w:rFonts w:ascii="Arial Narrow" w:hAnsi="Arial Narrow" w:cs="Segoe UI"/>
          <w:i/>
          <w:iCs/>
          <w:sz w:val="24"/>
          <w:szCs w:val="24"/>
        </w:rPr>
        <w:t>U</w:t>
      </w:r>
      <w:r w:rsidR="00B50A60" w:rsidRPr="003D2994">
        <w:rPr>
          <w:rFonts w:ascii="Arial Narrow" w:hAnsi="Arial Narrow" w:cs="Segoe UI"/>
          <w:i/>
          <w:iCs/>
          <w:sz w:val="24"/>
          <w:szCs w:val="24"/>
        </w:rPr>
        <w:t>končení plnění</w:t>
      </w:r>
      <w:r w:rsidRPr="003D2994">
        <w:rPr>
          <w:rFonts w:ascii="Arial Narrow" w:hAnsi="Arial Narrow" w:cs="Segoe UI"/>
          <w:sz w:val="24"/>
          <w:szCs w:val="24"/>
        </w:rPr>
        <w:t>:</w:t>
      </w:r>
      <w:r w:rsidRPr="003D2994">
        <w:rPr>
          <w:rFonts w:ascii="Arial Narrow" w:hAnsi="Arial Narrow" w:cs="Segoe UI"/>
          <w:sz w:val="24"/>
          <w:szCs w:val="24"/>
        </w:rPr>
        <w:tab/>
      </w:r>
    </w:p>
    <w:p w14:paraId="5F580ADB" w14:textId="34F4807F" w:rsidR="00121F20" w:rsidRDefault="003D2994" w:rsidP="005332C6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3D2994">
        <w:rPr>
          <w:rFonts w:ascii="Arial Narrow" w:hAnsi="Arial Narrow" w:cs="Segoe UI"/>
          <w:sz w:val="24"/>
          <w:szCs w:val="24"/>
        </w:rPr>
        <w:t xml:space="preserve">Termín ukončení </w:t>
      </w:r>
      <w:r w:rsidR="005332C6">
        <w:rPr>
          <w:rFonts w:ascii="Arial Narrow" w:hAnsi="Arial Narrow" w:cs="Segoe UI"/>
          <w:sz w:val="24"/>
          <w:szCs w:val="24"/>
        </w:rPr>
        <w:t>plnění</w:t>
      </w:r>
      <w:r w:rsidRPr="003D2994">
        <w:rPr>
          <w:rFonts w:ascii="Arial Narrow" w:hAnsi="Arial Narrow" w:cs="Segoe UI"/>
          <w:sz w:val="24"/>
          <w:szCs w:val="24"/>
        </w:rPr>
        <w:t xml:space="preserve"> je stanoven </w:t>
      </w:r>
      <w:r w:rsidR="005332C6">
        <w:rPr>
          <w:rFonts w:ascii="Arial Narrow" w:hAnsi="Arial Narrow" w:cs="Segoe UI"/>
          <w:sz w:val="24"/>
          <w:szCs w:val="24"/>
        </w:rPr>
        <w:t xml:space="preserve">nejdéle </w:t>
      </w:r>
      <w:r w:rsidRPr="003D2994">
        <w:rPr>
          <w:rFonts w:ascii="Arial Narrow" w:hAnsi="Arial Narrow" w:cs="Segoe UI"/>
          <w:sz w:val="24"/>
          <w:szCs w:val="24"/>
        </w:rPr>
        <w:t xml:space="preserve">do </w:t>
      </w:r>
      <w:r w:rsidR="005332C6">
        <w:rPr>
          <w:rFonts w:ascii="Arial Narrow" w:hAnsi="Arial Narrow" w:cs="Segoe UI"/>
          <w:sz w:val="24"/>
          <w:szCs w:val="24"/>
        </w:rPr>
        <w:t xml:space="preserve">14 měsíců od </w:t>
      </w:r>
      <w:r w:rsidR="005332C6" w:rsidRPr="005332C6">
        <w:rPr>
          <w:rFonts w:ascii="Arial Narrow" w:hAnsi="Arial Narrow" w:cs="Segoe UI"/>
          <w:sz w:val="24"/>
          <w:szCs w:val="24"/>
        </w:rPr>
        <w:t>podpisu kupní smlouvy</w:t>
      </w:r>
      <w:r w:rsidR="005332C6">
        <w:rPr>
          <w:rFonts w:ascii="Arial Narrow" w:hAnsi="Arial Narrow" w:cs="Segoe UI"/>
          <w:sz w:val="24"/>
          <w:szCs w:val="24"/>
        </w:rPr>
        <w:t>.</w:t>
      </w:r>
    </w:p>
    <w:p w14:paraId="47A8655D" w14:textId="46C49840" w:rsidR="005332C6" w:rsidRPr="00BB1F78" w:rsidRDefault="005332C6" w:rsidP="005332C6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Jedná se o hodnotící kritérium, účastník může nabídnout lhůtu plnění kratší, viz. popis hodnocení (kap.11).</w:t>
      </w:r>
    </w:p>
    <w:p w14:paraId="0826A9FE" w14:textId="3F36698F" w:rsidR="00BB1F78" w:rsidRDefault="00BB1F78" w:rsidP="00806C77">
      <w:pPr>
        <w:spacing w:after="0" w:line="360" w:lineRule="auto"/>
        <w:ind w:left="2124" w:hanging="2124"/>
        <w:jc w:val="both"/>
        <w:rPr>
          <w:rFonts w:ascii="Arial Narrow" w:hAnsi="Arial Narrow" w:cs="Segoe UI"/>
          <w:sz w:val="24"/>
          <w:szCs w:val="24"/>
        </w:rPr>
      </w:pPr>
    </w:p>
    <w:p w14:paraId="4FA559E9" w14:textId="66A3FE34" w:rsidR="00AA4500" w:rsidRPr="00806C77" w:rsidRDefault="00BF5987" w:rsidP="00806C77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ind w:left="360" w:hanging="331"/>
        <w:rPr>
          <w:rFonts w:ascii="Arial Narrow" w:hAnsi="Arial Narrow" w:cs="Segoe UI"/>
        </w:rPr>
      </w:pPr>
      <w:r w:rsidRPr="00806C77">
        <w:rPr>
          <w:rFonts w:ascii="Arial Narrow" w:hAnsi="Arial Narrow" w:cs="Segoe UI"/>
        </w:rPr>
        <w:t>3.2. M</w:t>
      </w:r>
      <w:r w:rsidR="00657ED9" w:rsidRPr="00806C77">
        <w:rPr>
          <w:rFonts w:ascii="Arial Narrow" w:hAnsi="Arial Narrow" w:cs="Segoe UI"/>
        </w:rPr>
        <w:t>íst</w:t>
      </w:r>
      <w:r w:rsidR="00D12584">
        <w:rPr>
          <w:rFonts w:ascii="Arial Narrow" w:hAnsi="Arial Narrow" w:cs="Segoe UI"/>
        </w:rPr>
        <w:t>o</w:t>
      </w:r>
      <w:r w:rsidR="0065668F" w:rsidRPr="00806C77">
        <w:rPr>
          <w:rFonts w:ascii="Arial Narrow" w:hAnsi="Arial Narrow" w:cs="Segoe UI"/>
        </w:rPr>
        <w:t xml:space="preserve"> plnění veřejné zakázky </w:t>
      </w:r>
    </w:p>
    <w:p w14:paraId="4084D66B" w14:textId="5F75E957" w:rsidR="00CC091C" w:rsidRDefault="003D2994" w:rsidP="0047254E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3D2994">
        <w:rPr>
          <w:rFonts w:ascii="Arial Narrow" w:hAnsi="Arial Narrow" w:cs="Segoe UI"/>
          <w:sz w:val="24"/>
          <w:szCs w:val="24"/>
        </w:rPr>
        <w:t xml:space="preserve">Místem plnění je </w:t>
      </w:r>
      <w:r w:rsidR="005332C6">
        <w:rPr>
          <w:rFonts w:ascii="Arial Narrow" w:hAnsi="Arial Narrow" w:cs="Segoe UI"/>
          <w:sz w:val="24"/>
          <w:szCs w:val="24"/>
        </w:rPr>
        <w:t>sídlo zadavatele.</w:t>
      </w:r>
    </w:p>
    <w:p w14:paraId="1B2FD586" w14:textId="16BBC791" w:rsidR="003D2994" w:rsidRDefault="003D2994" w:rsidP="00806C77">
      <w:pPr>
        <w:autoSpaceDE w:val="0"/>
        <w:autoSpaceDN w:val="0"/>
        <w:spacing w:after="0" w:line="360" w:lineRule="auto"/>
        <w:jc w:val="both"/>
        <w:outlineLvl w:val="1"/>
        <w:rPr>
          <w:rFonts w:ascii="Arial Narrow" w:hAnsi="Arial Narrow" w:cs="Segoe UI"/>
          <w:sz w:val="24"/>
          <w:szCs w:val="24"/>
        </w:rPr>
      </w:pPr>
    </w:p>
    <w:p w14:paraId="3CE3D5A0" w14:textId="0F6FFB43" w:rsidR="00D12584" w:rsidRPr="00D12584" w:rsidRDefault="00D12584" w:rsidP="00806C77">
      <w:pPr>
        <w:autoSpaceDE w:val="0"/>
        <w:autoSpaceDN w:val="0"/>
        <w:spacing w:after="0" w:line="360" w:lineRule="auto"/>
        <w:jc w:val="both"/>
        <w:outlineLvl w:val="1"/>
        <w:rPr>
          <w:rFonts w:ascii="Arial Narrow" w:hAnsi="Arial Narrow" w:cs="Segoe UI"/>
          <w:sz w:val="24"/>
          <w:szCs w:val="24"/>
        </w:rPr>
      </w:pPr>
      <w:r w:rsidRPr="00D12584">
        <w:rPr>
          <w:rFonts w:ascii="Arial Narrow" w:eastAsia="Times New Roman" w:hAnsi="Arial Narrow" w:cs="Segoe UI"/>
          <w:b/>
          <w:bCs/>
          <w:sz w:val="24"/>
          <w:szCs w:val="24"/>
          <w:lang w:eastAsia="cs-CZ"/>
        </w:rPr>
        <w:t>3.3. Prohlídka místa plnění</w:t>
      </w:r>
    </w:p>
    <w:p w14:paraId="1CFD83B2" w14:textId="2B3FB926" w:rsidR="00D12584" w:rsidRDefault="00D12584" w:rsidP="00F95CAB">
      <w:pPr>
        <w:autoSpaceDE w:val="0"/>
        <w:autoSpaceDN w:val="0"/>
        <w:spacing w:after="0" w:line="360" w:lineRule="auto"/>
        <w:jc w:val="both"/>
        <w:outlineLvl w:val="1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 xml:space="preserve">Prohlídka místa plnění </w:t>
      </w:r>
      <w:r w:rsidR="00F95CAB">
        <w:rPr>
          <w:rFonts w:ascii="Arial Narrow" w:hAnsi="Arial Narrow" w:cs="Segoe UI"/>
          <w:sz w:val="24"/>
          <w:szCs w:val="24"/>
        </w:rPr>
        <w:t>vzhledem k charakteru zakázky neorganizuje.</w:t>
      </w:r>
    </w:p>
    <w:p w14:paraId="472F592D" w14:textId="77777777" w:rsidR="00D12584" w:rsidRPr="00806C77" w:rsidRDefault="00D12584" w:rsidP="00806C77">
      <w:pPr>
        <w:autoSpaceDE w:val="0"/>
        <w:autoSpaceDN w:val="0"/>
        <w:spacing w:after="0" w:line="360" w:lineRule="auto"/>
        <w:jc w:val="both"/>
        <w:outlineLvl w:val="1"/>
        <w:rPr>
          <w:rFonts w:ascii="Arial Narrow" w:hAnsi="Arial Narrow" w:cs="Segoe UI"/>
          <w:sz w:val="24"/>
          <w:szCs w:val="24"/>
        </w:rPr>
      </w:pPr>
    </w:p>
    <w:p w14:paraId="42B9C074" w14:textId="77777777" w:rsidR="009B2E49" w:rsidRPr="00806C77" w:rsidRDefault="00FA10FF" w:rsidP="00806C77">
      <w:pPr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</w:pPr>
      <w:r w:rsidRPr="00806C77">
        <w:rPr>
          <w:rFonts w:ascii="Arial Narrow" w:hAnsi="Arial Narrow" w:cs="Segoe UI"/>
          <w:b/>
          <w:sz w:val="24"/>
          <w:szCs w:val="24"/>
          <w:u w:val="single"/>
        </w:rPr>
        <w:t xml:space="preserve">4. </w:t>
      </w:r>
      <w:r w:rsidR="009B2E49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 xml:space="preserve">Požadavky na prokázání splnění kvalifikace </w:t>
      </w:r>
    </w:p>
    <w:p w14:paraId="1EF25671" w14:textId="59BCE902" w:rsidR="00CA3698" w:rsidRPr="00806C77" w:rsidRDefault="0025544A" w:rsidP="00806C77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left" w:pos="851"/>
        </w:tabs>
        <w:spacing w:after="0" w:line="360" w:lineRule="auto"/>
        <w:rPr>
          <w:rFonts w:ascii="Arial Narrow" w:hAnsi="Arial Narrow" w:cs="Segoe UI"/>
          <w:szCs w:val="24"/>
        </w:rPr>
      </w:pPr>
      <w:r w:rsidRPr="00806C77">
        <w:rPr>
          <w:rFonts w:ascii="Arial Narrow" w:hAnsi="Arial Narrow" w:cs="Segoe UI"/>
          <w:szCs w:val="24"/>
        </w:rPr>
        <w:lastRenderedPageBreak/>
        <w:t>Dodavatelé jsou povinni prokázat splnění kvalifikace</w:t>
      </w:r>
      <w:r w:rsidR="00CA3698" w:rsidRPr="00806C77">
        <w:rPr>
          <w:rFonts w:ascii="Arial Narrow" w:hAnsi="Arial Narrow" w:cs="Segoe UI"/>
          <w:szCs w:val="24"/>
        </w:rPr>
        <w:t xml:space="preserve"> v souladu s § 73 ZZVZ</w:t>
      </w:r>
      <w:r w:rsidR="00483C98" w:rsidRPr="00806C77">
        <w:rPr>
          <w:rFonts w:ascii="Arial Narrow" w:hAnsi="Arial Narrow" w:cs="Segoe UI"/>
          <w:szCs w:val="24"/>
        </w:rPr>
        <w:t>. Základní a profesní způsobilost můžou dodavatelé prokázat předložením výpisu ze seznamu kvalifikovaných dodavatelů dle</w:t>
      </w:r>
      <w:r w:rsidR="00A92DC6" w:rsidRPr="00806C77">
        <w:rPr>
          <w:rFonts w:ascii="Arial Narrow" w:hAnsi="Arial Narrow" w:cs="Segoe UI"/>
          <w:szCs w:val="24"/>
        </w:rPr>
        <w:t xml:space="preserve"> § 228 ZZVZ</w:t>
      </w:r>
      <w:r w:rsidR="00483C98" w:rsidRPr="00806C77">
        <w:rPr>
          <w:rFonts w:ascii="Arial Narrow" w:hAnsi="Arial Narrow" w:cs="Segoe UI"/>
          <w:szCs w:val="24"/>
        </w:rPr>
        <w:t>.</w:t>
      </w:r>
    </w:p>
    <w:p w14:paraId="0A61D114" w14:textId="16715A2C" w:rsidR="00C221C7" w:rsidRDefault="00C221C7" w:rsidP="00806C77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left" w:pos="851"/>
        </w:tabs>
        <w:spacing w:after="0" w:line="360" w:lineRule="auto"/>
        <w:rPr>
          <w:rFonts w:ascii="Arial Narrow" w:hAnsi="Arial Narrow" w:cs="Segoe UI"/>
          <w:szCs w:val="24"/>
        </w:rPr>
      </w:pPr>
      <w:r w:rsidRPr="00806C77">
        <w:rPr>
          <w:rFonts w:ascii="Arial Narrow" w:hAnsi="Arial Narrow" w:cs="Segoe UI"/>
          <w:szCs w:val="24"/>
        </w:rPr>
        <w:t>V případě prokázání kvalifikace nebo její č</w:t>
      </w:r>
      <w:r w:rsidR="006B5A76" w:rsidRPr="00806C77">
        <w:rPr>
          <w:rFonts w:ascii="Arial Narrow" w:hAnsi="Arial Narrow" w:cs="Segoe UI"/>
          <w:szCs w:val="24"/>
        </w:rPr>
        <w:t>á</w:t>
      </w:r>
      <w:r w:rsidRPr="00806C77">
        <w:rPr>
          <w:rFonts w:ascii="Arial Narrow" w:hAnsi="Arial Narrow" w:cs="Segoe UI"/>
          <w:szCs w:val="24"/>
        </w:rPr>
        <w:t xml:space="preserve">sti prostřednictvím jiných osob uchazeč předloží doklady </w:t>
      </w:r>
      <w:r w:rsidR="006B5A76" w:rsidRPr="00806C77">
        <w:rPr>
          <w:rFonts w:ascii="Arial Narrow" w:hAnsi="Arial Narrow" w:cs="Segoe UI"/>
          <w:szCs w:val="24"/>
        </w:rPr>
        <w:t xml:space="preserve">v souladu </w:t>
      </w:r>
      <w:r w:rsidRPr="00806C77">
        <w:rPr>
          <w:rFonts w:ascii="Arial Narrow" w:hAnsi="Arial Narrow" w:cs="Segoe UI"/>
          <w:szCs w:val="24"/>
        </w:rPr>
        <w:t xml:space="preserve">§ </w:t>
      </w:r>
      <w:r w:rsidR="006B5A76" w:rsidRPr="00806C77">
        <w:rPr>
          <w:rFonts w:ascii="Arial Narrow" w:hAnsi="Arial Narrow" w:cs="Segoe UI"/>
          <w:szCs w:val="24"/>
        </w:rPr>
        <w:t>83</w:t>
      </w:r>
      <w:r w:rsidRPr="00806C77">
        <w:rPr>
          <w:rFonts w:ascii="Arial Narrow" w:hAnsi="Arial Narrow" w:cs="Segoe UI"/>
          <w:szCs w:val="24"/>
        </w:rPr>
        <w:t xml:space="preserve"> ZZVZ.</w:t>
      </w:r>
    </w:p>
    <w:p w14:paraId="159D0EEC" w14:textId="5AC0A6FA" w:rsidR="0047254E" w:rsidRDefault="0047254E" w:rsidP="00806C77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left" w:pos="851"/>
        </w:tabs>
        <w:spacing w:after="0" w:line="360" w:lineRule="auto"/>
        <w:rPr>
          <w:rFonts w:ascii="Arial Narrow" w:hAnsi="Arial Narrow" w:cs="Segoe UI"/>
          <w:b/>
          <w:bCs/>
          <w:szCs w:val="24"/>
        </w:rPr>
      </w:pPr>
      <w:r w:rsidRPr="0047254E">
        <w:rPr>
          <w:rFonts w:ascii="Arial Narrow" w:hAnsi="Arial Narrow" w:cs="Segoe UI"/>
          <w:b/>
          <w:bCs/>
          <w:szCs w:val="24"/>
        </w:rPr>
        <w:t xml:space="preserve">Zadavatel si vyhrazuje, že ve </w:t>
      </w:r>
      <w:r w:rsidRPr="00D43BAB">
        <w:rPr>
          <w:rFonts w:ascii="Arial Narrow" w:hAnsi="Arial Narrow" w:cs="Segoe UI"/>
          <w:b/>
          <w:bCs/>
          <w:szCs w:val="24"/>
        </w:rPr>
        <w:t xml:space="preserve">smyslu </w:t>
      </w:r>
      <w:proofErr w:type="spellStart"/>
      <w:r w:rsidRPr="00D43BAB">
        <w:rPr>
          <w:rFonts w:ascii="Arial Narrow" w:hAnsi="Arial Narrow" w:cs="Segoe UI"/>
          <w:b/>
          <w:bCs/>
          <w:szCs w:val="24"/>
        </w:rPr>
        <w:t>ust</w:t>
      </w:r>
      <w:proofErr w:type="spellEnd"/>
      <w:r w:rsidRPr="00D43BAB">
        <w:rPr>
          <w:rFonts w:ascii="Arial Narrow" w:hAnsi="Arial Narrow" w:cs="Segoe UI"/>
          <w:b/>
          <w:bCs/>
          <w:szCs w:val="24"/>
        </w:rPr>
        <w:t xml:space="preserve">. § 86 odst. 2 ZZVZ neumožňuje nahrazení dokladů k prokázání splnění profesní způsobilosti </w:t>
      </w:r>
      <w:r w:rsidR="00D43BAB" w:rsidRPr="00D43BAB">
        <w:rPr>
          <w:rFonts w:ascii="Arial Narrow" w:hAnsi="Arial Narrow" w:cs="Segoe UI"/>
          <w:b/>
          <w:bCs/>
          <w:szCs w:val="24"/>
        </w:rPr>
        <w:t xml:space="preserve">podle § 77 ZZVZ, ekonomické kvalifikace podle § 78 ZZVZ </w:t>
      </w:r>
      <w:r w:rsidRPr="00D43BAB">
        <w:rPr>
          <w:rFonts w:ascii="Arial Narrow" w:hAnsi="Arial Narrow" w:cs="Segoe UI"/>
          <w:b/>
          <w:bCs/>
          <w:szCs w:val="24"/>
        </w:rPr>
        <w:t xml:space="preserve">a technické kvalifikace </w:t>
      </w:r>
      <w:r w:rsidR="00D43BAB" w:rsidRPr="00D43BAB">
        <w:rPr>
          <w:rFonts w:ascii="Arial Narrow" w:hAnsi="Arial Narrow" w:cs="Segoe UI"/>
          <w:b/>
          <w:bCs/>
          <w:szCs w:val="24"/>
        </w:rPr>
        <w:t xml:space="preserve">podle § 79 ZZVZ </w:t>
      </w:r>
      <w:r w:rsidRPr="00D43BAB">
        <w:rPr>
          <w:rFonts w:ascii="Arial Narrow" w:hAnsi="Arial Narrow" w:cs="Segoe UI"/>
          <w:b/>
          <w:bCs/>
          <w:szCs w:val="24"/>
        </w:rPr>
        <w:t>čestným prohlášením účastníka zadávacího řízení. Nestanoví-li ZZVZ jinak, předkládá dodavatel kopie dokladů prokazujících splnění kvalifikace</w:t>
      </w:r>
      <w:r>
        <w:rPr>
          <w:rFonts w:ascii="Arial Narrow" w:hAnsi="Arial Narrow" w:cs="Segoe UI"/>
          <w:b/>
          <w:bCs/>
          <w:szCs w:val="24"/>
        </w:rPr>
        <w:t>.</w:t>
      </w:r>
    </w:p>
    <w:p w14:paraId="5BB88A9F" w14:textId="51AAD572" w:rsidR="00D43BAB" w:rsidRPr="0047254E" w:rsidRDefault="00D43BAB" w:rsidP="00806C77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left" w:pos="851"/>
        </w:tabs>
        <w:spacing w:after="0" w:line="360" w:lineRule="auto"/>
        <w:rPr>
          <w:rFonts w:ascii="Arial Narrow" w:hAnsi="Arial Narrow" w:cs="Segoe UI"/>
          <w:b/>
          <w:bCs/>
          <w:szCs w:val="24"/>
        </w:rPr>
      </w:pPr>
      <w:r w:rsidRPr="00474805">
        <w:rPr>
          <w:rFonts w:ascii="Arial Narrow" w:hAnsi="Arial Narrow" w:cs="Segoe UI"/>
          <w:szCs w:val="24"/>
        </w:rPr>
        <w:t>Zadavatel si může kdykoliv v průběhu zadávacího řízení vyžádat předložení originálů nebo úředně ověřených kopií dokladů o kvalifikaci.</w:t>
      </w:r>
    </w:p>
    <w:p w14:paraId="7F74228A" w14:textId="77777777" w:rsidR="0047254E" w:rsidRPr="00806C77" w:rsidRDefault="0047254E" w:rsidP="00806C77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left" w:pos="851"/>
        </w:tabs>
        <w:spacing w:after="0" w:line="360" w:lineRule="auto"/>
        <w:rPr>
          <w:rFonts w:ascii="Arial Narrow" w:hAnsi="Arial Narrow" w:cs="Segoe UI"/>
          <w:szCs w:val="24"/>
        </w:rPr>
      </w:pPr>
    </w:p>
    <w:p w14:paraId="659EAECD" w14:textId="7E15A5A7" w:rsidR="0025544A" w:rsidRPr="00806C77" w:rsidRDefault="0025544A" w:rsidP="00806C77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  <w:tab w:val="left" w:pos="851"/>
        </w:tabs>
        <w:spacing w:after="0" w:line="360" w:lineRule="auto"/>
        <w:rPr>
          <w:rFonts w:ascii="Arial Narrow" w:hAnsi="Arial Narrow" w:cs="Segoe UI"/>
          <w:szCs w:val="24"/>
        </w:rPr>
      </w:pPr>
      <w:r w:rsidRPr="00806C77">
        <w:rPr>
          <w:rFonts w:ascii="Arial Narrow" w:hAnsi="Arial Narrow" w:cs="Segoe UI"/>
          <w:szCs w:val="24"/>
        </w:rPr>
        <w:t xml:space="preserve">Kvalifikovaným pro plnění veřejné zakázky je v souladu s </w:t>
      </w:r>
      <w:proofErr w:type="spellStart"/>
      <w:r w:rsidRPr="00806C77">
        <w:rPr>
          <w:rFonts w:ascii="Arial Narrow" w:hAnsi="Arial Narrow" w:cs="Segoe UI"/>
          <w:szCs w:val="24"/>
        </w:rPr>
        <w:t>ust</w:t>
      </w:r>
      <w:proofErr w:type="spellEnd"/>
      <w:r w:rsidRPr="00806C77">
        <w:rPr>
          <w:rFonts w:ascii="Arial Narrow" w:hAnsi="Arial Narrow" w:cs="Segoe UI"/>
          <w:szCs w:val="24"/>
        </w:rPr>
        <w:t>. § 73</w:t>
      </w:r>
      <w:r w:rsidR="0047254E">
        <w:rPr>
          <w:rFonts w:ascii="Arial Narrow" w:hAnsi="Arial Narrow" w:cs="Segoe UI"/>
          <w:szCs w:val="24"/>
        </w:rPr>
        <w:t xml:space="preserve"> ZZVZ</w:t>
      </w:r>
      <w:r w:rsidR="00CA3698" w:rsidRPr="00806C77">
        <w:rPr>
          <w:rFonts w:ascii="Arial Narrow" w:hAnsi="Arial Narrow" w:cs="Segoe UI"/>
          <w:szCs w:val="24"/>
        </w:rPr>
        <w:t>, kt</w:t>
      </w:r>
      <w:r w:rsidR="00A92DC6" w:rsidRPr="00806C77">
        <w:rPr>
          <w:rFonts w:ascii="Arial Narrow" w:hAnsi="Arial Narrow" w:cs="Segoe UI"/>
          <w:szCs w:val="24"/>
        </w:rPr>
        <w:t>er</w:t>
      </w:r>
      <w:r w:rsidRPr="00806C77">
        <w:rPr>
          <w:rFonts w:ascii="Arial Narrow" w:hAnsi="Arial Narrow" w:cs="Segoe UI"/>
          <w:szCs w:val="24"/>
        </w:rPr>
        <w:t>ý</w:t>
      </w:r>
      <w:r w:rsidR="00467483" w:rsidRPr="00806C77">
        <w:rPr>
          <w:rFonts w:ascii="Arial Narrow" w:hAnsi="Arial Narrow" w:cs="Segoe UI"/>
          <w:szCs w:val="24"/>
        </w:rPr>
        <w:t xml:space="preserve"> současně</w:t>
      </w:r>
      <w:r w:rsidRPr="00806C77">
        <w:rPr>
          <w:rFonts w:ascii="Arial Narrow" w:hAnsi="Arial Narrow" w:cs="Segoe UI"/>
          <w:szCs w:val="24"/>
        </w:rPr>
        <w:t>:</w:t>
      </w:r>
    </w:p>
    <w:p w14:paraId="13A4D3B4" w14:textId="77777777" w:rsidR="0025544A" w:rsidRPr="00806C77" w:rsidRDefault="0025544A" w:rsidP="00806C77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  <w:tab w:val="left" w:pos="851"/>
        </w:tabs>
        <w:spacing w:after="0" w:line="360" w:lineRule="auto"/>
        <w:rPr>
          <w:rFonts w:ascii="Arial Narrow" w:hAnsi="Arial Narrow" w:cs="Segoe UI"/>
          <w:szCs w:val="24"/>
        </w:rPr>
      </w:pPr>
      <w:r w:rsidRPr="00806C77">
        <w:rPr>
          <w:rFonts w:ascii="Arial Narrow" w:hAnsi="Arial Narrow" w:cs="Segoe UI"/>
          <w:szCs w:val="24"/>
        </w:rPr>
        <w:t xml:space="preserve">splní základní způsobilost podle </w:t>
      </w:r>
      <w:proofErr w:type="spellStart"/>
      <w:r w:rsidRPr="00806C77">
        <w:rPr>
          <w:rFonts w:ascii="Arial Narrow" w:hAnsi="Arial Narrow" w:cs="Segoe UI"/>
          <w:szCs w:val="24"/>
        </w:rPr>
        <w:t>ust</w:t>
      </w:r>
      <w:proofErr w:type="spellEnd"/>
      <w:r w:rsidRPr="00806C77">
        <w:rPr>
          <w:rFonts w:ascii="Arial Narrow" w:hAnsi="Arial Narrow" w:cs="Segoe UI"/>
          <w:szCs w:val="24"/>
        </w:rPr>
        <w:t>. § 74 ZZVZ</w:t>
      </w:r>
      <w:r w:rsidR="00106151" w:rsidRPr="00806C77">
        <w:rPr>
          <w:rFonts w:ascii="Arial Narrow" w:hAnsi="Arial Narrow" w:cs="Segoe UI"/>
          <w:szCs w:val="24"/>
        </w:rPr>
        <w:t>,</w:t>
      </w:r>
      <w:r w:rsidR="00494C8D" w:rsidRPr="00806C77">
        <w:rPr>
          <w:rFonts w:ascii="Arial Narrow" w:hAnsi="Arial Narrow" w:cs="Segoe UI"/>
          <w:szCs w:val="24"/>
        </w:rPr>
        <w:t xml:space="preserve"> </w:t>
      </w:r>
    </w:p>
    <w:p w14:paraId="355A6314" w14:textId="77777777" w:rsidR="0025544A" w:rsidRDefault="0025544A" w:rsidP="00806C77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  <w:tab w:val="left" w:pos="851"/>
        </w:tabs>
        <w:spacing w:after="0" w:line="360" w:lineRule="auto"/>
        <w:rPr>
          <w:rFonts w:ascii="Arial Narrow" w:hAnsi="Arial Narrow" w:cs="Segoe UI"/>
          <w:szCs w:val="24"/>
        </w:rPr>
      </w:pPr>
      <w:r w:rsidRPr="00806C77">
        <w:rPr>
          <w:rFonts w:ascii="Arial Narrow" w:hAnsi="Arial Narrow" w:cs="Segoe UI"/>
          <w:szCs w:val="24"/>
        </w:rPr>
        <w:t>splní profesní zp</w:t>
      </w:r>
      <w:r w:rsidR="00DF7016" w:rsidRPr="00806C77">
        <w:rPr>
          <w:rFonts w:ascii="Arial Narrow" w:hAnsi="Arial Narrow" w:cs="Segoe UI"/>
          <w:szCs w:val="24"/>
        </w:rPr>
        <w:t xml:space="preserve">ůsobilost podle </w:t>
      </w:r>
      <w:proofErr w:type="spellStart"/>
      <w:r w:rsidR="00DF7016" w:rsidRPr="00806C77">
        <w:rPr>
          <w:rFonts w:ascii="Arial Narrow" w:hAnsi="Arial Narrow" w:cs="Segoe UI"/>
          <w:szCs w:val="24"/>
        </w:rPr>
        <w:t>ust</w:t>
      </w:r>
      <w:proofErr w:type="spellEnd"/>
      <w:r w:rsidR="00DF7016" w:rsidRPr="00806C77">
        <w:rPr>
          <w:rFonts w:ascii="Arial Narrow" w:hAnsi="Arial Narrow" w:cs="Segoe UI"/>
          <w:szCs w:val="24"/>
        </w:rPr>
        <w:t>. § 77 ZZVZ</w:t>
      </w:r>
      <w:r w:rsidR="00106151" w:rsidRPr="00806C77">
        <w:rPr>
          <w:rFonts w:ascii="Arial Narrow" w:hAnsi="Arial Narrow" w:cs="Segoe UI"/>
          <w:szCs w:val="24"/>
        </w:rPr>
        <w:t>,</w:t>
      </w:r>
    </w:p>
    <w:p w14:paraId="4ADE2DDD" w14:textId="10492E8C" w:rsidR="00D43BAB" w:rsidRPr="00806C77" w:rsidRDefault="00D43BAB" w:rsidP="00806C77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  <w:tab w:val="left" w:pos="851"/>
        </w:tabs>
        <w:spacing w:after="0" w:line="360" w:lineRule="auto"/>
        <w:rPr>
          <w:rFonts w:ascii="Arial Narrow" w:hAnsi="Arial Narrow" w:cs="Segoe UI"/>
          <w:szCs w:val="24"/>
        </w:rPr>
      </w:pPr>
      <w:r w:rsidRPr="00806C77">
        <w:rPr>
          <w:rFonts w:ascii="Arial Narrow" w:hAnsi="Arial Narrow" w:cs="Segoe UI"/>
          <w:szCs w:val="24"/>
        </w:rPr>
        <w:t xml:space="preserve">splní </w:t>
      </w:r>
      <w:r>
        <w:rPr>
          <w:rFonts w:ascii="Arial Narrow" w:hAnsi="Arial Narrow" w:cs="Segoe UI"/>
          <w:szCs w:val="24"/>
        </w:rPr>
        <w:t>ekonomickou</w:t>
      </w:r>
      <w:r w:rsidRPr="00806C77">
        <w:rPr>
          <w:rFonts w:ascii="Arial Narrow" w:hAnsi="Arial Narrow" w:cs="Segoe UI"/>
          <w:szCs w:val="24"/>
        </w:rPr>
        <w:t xml:space="preserve"> kvalifikaci podle </w:t>
      </w:r>
      <w:proofErr w:type="spellStart"/>
      <w:r w:rsidRPr="00806C77">
        <w:rPr>
          <w:rFonts w:ascii="Arial Narrow" w:hAnsi="Arial Narrow" w:cs="Segoe UI"/>
          <w:szCs w:val="24"/>
        </w:rPr>
        <w:t>ust</w:t>
      </w:r>
      <w:proofErr w:type="spellEnd"/>
      <w:r w:rsidRPr="00806C77">
        <w:rPr>
          <w:rFonts w:ascii="Arial Narrow" w:hAnsi="Arial Narrow" w:cs="Segoe UI"/>
          <w:szCs w:val="24"/>
        </w:rPr>
        <w:t>. § 7</w:t>
      </w:r>
      <w:r>
        <w:rPr>
          <w:rFonts w:ascii="Arial Narrow" w:hAnsi="Arial Narrow" w:cs="Segoe UI"/>
          <w:szCs w:val="24"/>
        </w:rPr>
        <w:t>8</w:t>
      </w:r>
      <w:r w:rsidRPr="00806C77">
        <w:rPr>
          <w:rFonts w:ascii="Arial Narrow" w:hAnsi="Arial Narrow" w:cs="Segoe UI"/>
          <w:szCs w:val="24"/>
        </w:rPr>
        <w:t xml:space="preserve"> ZZVZ</w:t>
      </w:r>
      <w:r>
        <w:rPr>
          <w:rFonts w:ascii="Arial Narrow" w:hAnsi="Arial Narrow" w:cs="Segoe UI"/>
          <w:szCs w:val="24"/>
        </w:rPr>
        <w:t>,</w:t>
      </w:r>
    </w:p>
    <w:p w14:paraId="6797C311" w14:textId="77777777" w:rsidR="00494C8D" w:rsidRPr="00806C77" w:rsidRDefault="00106151" w:rsidP="00806C77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  <w:tab w:val="left" w:pos="851"/>
        </w:tabs>
        <w:spacing w:after="0" w:line="360" w:lineRule="auto"/>
        <w:rPr>
          <w:rFonts w:ascii="Arial Narrow" w:hAnsi="Arial Narrow" w:cs="Segoe UI"/>
          <w:szCs w:val="24"/>
        </w:rPr>
      </w:pPr>
      <w:r w:rsidRPr="00806C77">
        <w:rPr>
          <w:rFonts w:ascii="Arial Narrow" w:hAnsi="Arial Narrow" w:cs="Segoe UI"/>
          <w:szCs w:val="24"/>
        </w:rPr>
        <w:t>splní t</w:t>
      </w:r>
      <w:r w:rsidR="009D7464" w:rsidRPr="00806C77">
        <w:rPr>
          <w:rFonts w:ascii="Arial Narrow" w:hAnsi="Arial Narrow" w:cs="Segoe UI"/>
          <w:szCs w:val="24"/>
        </w:rPr>
        <w:t>echnick</w:t>
      </w:r>
      <w:r w:rsidRPr="00806C77">
        <w:rPr>
          <w:rFonts w:ascii="Arial Narrow" w:hAnsi="Arial Narrow" w:cs="Segoe UI"/>
          <w:szCs w:val="24"/>
        </w:rPr>
        <w:t>ou kvalifikaci</w:t>
      </w:r>
      <w:r w:rsidR="00494C8D" w:rsidRPr="00806C77">
        <w:rPr>
          <w:rFonts w:ascii="Arial Narrow" w:hAnsi="Arial Narrow" w:cs="Segoe UI"/>
          <w:szCs w:val="24"/>
        </w:rPr>
        <w:t xml:space="preserve"> podle </w:t>
      </w:r>
      <w:proofErr w:type="spellStart"/>
      <w:r w:rsidR="00494C8D" w:rsidRPr="00806C77">
        <w:rPr>
          <w:rFonts w:ascii="Arial Narrow" w:hAnsi="Arial Narrow" w:cs="Segoe UI"/>
          <w:szCs w:val="24"/>
        </w:rPr>
        <w:t>ust</w:t>
      </w:r>
      <w:proofErr w:type="spellEnd"/>
      <w:r w:rsidR="00494C8D" w:rsidRPr="00806C77">
        <w:rPr>
          <w:rFonts w:ascii="Arial Narrow" w:hAnsi="Arial Narrow" w:cs="Segoe UI"/>
          <w:szCs w:val="24"/>
        </w:rPr>
        <w:t>. § 79 ZZVZ.</w:t>
      </w:r>
    </w:p>
    <w:p w14:paraId="29B1C699" w14:textId="77777777" w:rsidR="000B1391" w:rsidRPr="00806C77" w:rsidRDefault="000B1391" w:rsidP="00806C77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ind w:left="360" w:hanging="331"/>
        <w:rPr>
          <w:rFonts w:ascii="Arial Narrow" w:hAnsi="Arial Narrow" w:cs="Segoe UI"/>
        </w:rPr>
      </w:pPr>
      <w:bookmarkStart w:id="4" w:name="_Ref135815654"/>
    </w:p>
    <w:bookmarkEnd w:id="4"/>
    <w:p w14:paraId="7EA604D4" w14:textId="34DE93A7" w:rsidR="00172248" w:rsidRPr="00806C77" w:rsidRDefault="00172248" w:rsidP="00806C77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ind w:left="360" w:hanging="331"/>
        <w:rPr>
          <w:rFonts w:ascii="Arial Narrow" w:hAnsi="Arial Narrow" w:cs="Segoe UI"/>
          <w:u w:val="single"/>
        </w:rPr>
      </w:pPr>
      <w:r w:rsidRPr="00806C77">
        <w:rPr>
          <w:rFonts w:ascii="Arial Narrow" w:hAnsi="Arial Narrow" w:cs="Segoe UI"/>
          <w:u w:val="single"/>
        </w:rPr>
        <w:t xml:space="preserve">4.1 Požadavky na prokázání kvalifikace </w:t>
      </w:r>
    </w:p>
    <w:p w14:paraId="1B62BC6C" w14:textId="77777777" w:rsidR="00172248" w:rsidRPr="00806C77" w:rsidRDefault="00172248" w:rsidP="00806C77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ind w:left="360" w:hanging="331"/>
        <w:rPr>
          <w:rFonts w:ascii="Arial Narrow" w:hAnsi="Arial Narrow" w:cs="Segoe UI"/>
        </w:rPr>
      </w:pPr>
      <w:bookmarkStart w:id="5" w:name="_Hlk11920726"/>
      <w:r w:rsidRPr="00806C77">
        <w:rPr>
          <w:rFonts w:ascii="Arial Narrow" w:hAnsi="Arial Narrow" w:cs="Segoe UI"/>
        </w:rPr>
        <w:t xml:space="preserve">Základní způsobilost dle </w:t>
      </w:r>
      <w:proofErr w:type="spellStart"/>
      <w:r w:rsidRPr="00806C77">
        <w:rPr>
          <w:rFonts w:ascii="Arial Narrow" w:hAnsi="Arial Narrow" w:cs="Segoe UI"/>
        </w:rPr>
        <w:t>ust</w:t>
      </w:r>
      <w:proofErr w:type="spellEnd"/>
      <w:r w:rsidRPr="00806C77">
        <w:rPr>
          <w:rFonts w:ascii="Arial Narrow" w:hAnsi="Arial Narrow" w:cs="Segoe UI"/>
        </w:rPr>
        <w:t>. § 74 ZZVZ</w:t>
      </w:r>
    </w:p>
    <w:tbl>
      <w:tblPr>
        <w:tblW w:w="92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673"/>
        <w:gridCol w:w="3999"/>
      </w:tblGrid>
      <w:tr w:rsidR="00172248" w:rsidRPr="00806C77" w14:paraId="43F8222D" w14:textId="77777777" w:rsidTr="005E22CB">
        <w:trPr>
          <w:tblHeader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E3445E" w14:textId="77777777" w:rsidR="00172248" w:rsidRPr="00806C77" w:rsidRDefault="00172248" w:rsidP="00806C77">
            <w:pPr>
              <w:pStyle w:val="Textkomente"/>
              <w:spacing w:line="360" w:lineRule="auto"/>
              <w:jc w:val="center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b/>
                <w:sz w:val="24"/>
                <w:szCs w:val="24"/>
              </w:rPr>
              <w:t>Způsobilým je dodavatel, který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C28869" w14:textId="77777777" w:rsidR="00172248" w:rsidRPr="00806C77" w:rsidRDefault="00172248" w:rsidP="00806C77">
            <w:pPr>
              <w:pStyle w:val="Textkomente"/>
              <w:spacing w:line="360" w:lineRule="auto"/>
              <w:jc w:val="center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b/>
                <w:sz w:val="24"/>
                <w:szCs w:val="24"/>
              </w:rPr>
              <w:t>Způsob prokázání splnění podmínek základní způsobilosti</w:t>
            </w:r>
          </w:p>
        </w:tc>
      </w:tr>
      <w:tr w:rsidR="00172248" w:rsidRPr="00806C77" w14:paraId="332FB043" w14:textId="77777777" w:rsidTr="005E22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DFC2" w14:textId="77777777" w:rsidR="00172248" w:rsidRPr="00806C77" w:rsidRDefault="00172248" w:rsidP="00806C77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a)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CCEC" w14:textId="77777777" w:rsidR="00172248" w:rsidRPr="00806C77" w:rsidRDefault="00172248" w:rsidP="00806C77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nebyl v zemi svého sídla v posledních 5 letech před zahájením zadávacího řízení pravomocně odsouzen pro trestný čin uvedený v příloze č. 3 k ZZVZ nebo obdobný trestný čin podle právního řádu země sídla dodavatele; k zahlazeným odsouzením se nepřihlíží;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6375" w14:textId="77777777" w:rsidR="00172248" w:rsidRPr="00806C77" w:rsidRDefault="00172248" w:rsidP="00806C77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Výpis z evidence Rejstříku trestů.</w:t>
            </w:r>
          </w:p>
          <w:p w14:paraId="43F164A8" w14:textId="77777777" w:rsidR="00172248" w:rsidRPr="00806C77" w:rsidRDefault="00172248" w:rsidP="00806C77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Je-li dodavatel právnickou osobou, musí tuto podmínku splňovat tato právnická osoba a zároveň každý člen statutárního orgánu. Je-li členem statutárního orgánu dodavatele právnická osoba, musí tuto podmínku splňovat</w:t>
            </w:r>
          </w:p>
          <w:p w14:paraId="1EAF631D" w14:textId="77777777" w:rsidR="00172248" w:rsidRPr="00806C77" w:rsidRDefault="00172248" w:rsidP="00806C77">
            <w:pPr>
              <w:pStyle w:val="Textkomente"/>
              <w:numPr>
                <w:ilvl w:val="0"/>
                <w:numId w:val="8"/>
              </w:numPr>
              <w:spacing w:line="360" w:lineRule="auto"/>
              <w:ind w:left="714" w:hanging="357"/>
              <w:contextualSpacing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tato právnická osoba,</w:t>
            </w:r>
          </w:p>
          <w:p w14:paraId="497A2075" w14:textId="77777777" w:rsidR="00172248" w:rsidRPr="00806C77" w:rsidRDefault="00172248" w:rsidP="00806C77">
            <w:pPr>
              <w:pStyle w:val="Textkomente"/>
              <w:numPr>
                <w:ilvl w:val="0"/>
                <w:numId w:val="8"/>
              </w:numPr>
              <w:spacing w:line="360" w:lineRule="auto"/>
              <w:ind w:left="714" w:hanging="357"/>
              <w:contextualSpacing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každý člen statutárního orgánu této právnické osoby a</w:t>
            </w:r>
          </w:p>
          <w:p w14:paraId="6D3C08EF" w14:textId="77777777" w:rsidR="00172248" w:rsidRPr="00806C77" w:rsidRDefault="00172248" w:rsidP="00806C77">
            <w:pPr>
              <w:pStyle w:val="Textkomente"/>
              <w:numPr>
                <w:ilvl w:val="0"/>
                <w:numId w:val="8"/>
              </w:numPr>
              <w:spacing w:line="360" w:lineRule="auto"/>
              <w:ind w:left="714" w:hanging="357"/>
              <w:contextualSpacing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lastRenderedPageBreak/>
              <w:t>osoba zastupující tuto právnickou osobu v statutárním orgánu dodavatele.</w:t>
            </w:r>
          </w:p>
        </w:tc>
      </w:tr>
      <w:tr w:rsidR="00172248" w:rsidRPr="00806C77" w14:paraId="4CB27F2B" w14:textId="77777777" w:rsidTr="005E22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C27F" w14:textId="77777777" w:rsidR="00172248" w:rsidRPr="00806C77" w:rsidRDefault="00172248" w:rsidP="00806C77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lastRenderedPageBreak/>
              <w:t>b)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58E8" w14:textId="77777777" w:rsidR="00172248" w:rsidRPr="00806C77" w:rsidRDefault="00172248" w:rsidP="00806C77">
            <w:pPr>
              <w:spacing w:after="0"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nemá v České republice nebo v zemi svého sídla v evidenci daní zachycen splatný daňový nedoplatek;</w:t>
            </w:r>
          </w:p>
          <w:p w14:paraId="4E1A7CCB" w14:textId="77777777" w:rsidR="00172248" w:rsidRPr="00806C77" w:rsidRDefault="00172248" w:rsidP="00806C77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60A5" w14:textId="77777777" w:rsidR="00172248" w:rsidRPr="00806C77" w:rsidRDefault="00172248" w:rsidP="00806C77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Potvrzení příslušného finančního úřadu a písemné čestné prohlášení dodavatele ve vztahu ke spotřební dani.</w:t>
            </w:r>
          </w:p>
        </w:tc>
      </w:tr>
      <w:tr w:rsidR="00172248" w:rsidRPr="00806C77" w14:paraId="171D0CF1" w14:textId="77777777" w:rsidTr="005E22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7DAB" w14:textId="77777777" w:rsidR="00172248" w:rsidRPr="00806C77" w:rsidRDefault="00172248" w:rsidP="00806C77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c)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FC4A" w14:textId="77777777" w:rsidR="00172248" w:rsidRPr="00806C77" w:rsidRDefault="00172248" w:rsidP="00806C77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nemá v České republice nebo v zemi svého sídla splatný nedoplatek na pojistném nebo na penále na veřejné zdravotní pojištění;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5D68" w14:textId="77777777" w:rsidR="00172248" w:rsidRPr="00806C77" w:rsidRDefault="00172248" w:rsidP="00806C77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Písemné čestné prohlášení dodavatele.</w:t>
            </w:r>
          </w:p>
        </w:tc>
      </w:tr>
      <w:tr w:rsidR="00172248" w:rsidRPr="00806C77" w14:paraId="327E05D1" w14:textId="77777777" w:rsidTr="005E22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28D5" w14:textId="77777777" w:rsidR="00172248" w:rsidRPr="00806C77" w:rsidRDefault="00172248" w:rsidP="00806C77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d)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5576" w14:textId="77777777" w:rsidR="00172248" w:rsidRPr="00806C77" w:rsidRDefault="00172248" w:rsidP="00806C77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nemá v České republice nebo v zemi svého sídla splatný nedoplatek na pojistném nebo na penále na sociální zabezpečení a příspěvku na státní politiku zaměstnanosti;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60CA" w14:textId="77777777" w:rsidR="00172248" w:rsidRPr="00806C77" w:rsidRDefault="00172248" w:rsidP="00806C77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Potvrzení příslušné okresní správy sociálního zabezpečení.</w:t>
            </w:r>
          </w:p>
        </w:tc>
      </w:tr>
      <w:tr w:rsidR="00172248" w:rsidRPr="00806C77" w14:paraId="2DCBA3B5" w14:textId="77777777" w:rsidTr="005E22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F400" w14:textId="77777777" w:rsidR="00172248" w:rsidRPr="00806C77" w:rsidRDefault="00172248" w:rsidP="00806C77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e)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6C01" w14:textId="77777777" w:rsidR="00172248" w:rsidRPr="00806C77" w:rsidRDefault="00172248" w:rsidP="00806C77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není v likvidaci</w:t>
            </w:r>
            <w:r w:rsidRPr="00806C77">
              <w:rPr>
                <w:rStyle w:val="Znakapoznpodarou"/>
                <w:rFonts w:ascii="Arial Narrow" w:hAnsi="Arial Narrow" w:cs="Segoe UI"/>
                <w:sz w:val="24"/>
                <w:szCs w:val="24"/>
              </w:rPr>
              <w:footnoteReference w:id="1"/>
            </w:r>
            <w:r w:rsidRPr="00806C77">
              <w:rPr>
                <w:rFonts w:ascii="Arial Narrow" w:hAnsi="Arial Narrow" w:cs="Segoe UI"/>
                <w:sz w:val="24"/>
                <w:szCs w:val="24"/>
              </w:rPr>
              <w:t>, nebylo proti němu vydáno rozhodnutí o úpadku</w:t>
            </w:r>
            <w:r w:rsidRPr="00806C77">
              <w:rPr>
                <w:rStyle w:val="Znakapoznpodarou"/>
                <w:rFonts w:ascii="Arial Narrow" w:hAnsi="Arial Narrow" w:cs="Segoe UI"/>
                <w:sz w:val="24"/>
                <w:szCs w:val="24"/>
              </w:rPr>
              <w:footnoteReference w:id="2"/>
            </w:r>
            <w:r w:rsidRPr="00806C77">
              <w:rPr>
                <w:rFonts w:ascii="Arial Narrow" w:hAnsi="Arial Narrow" w:cs="Segoe UI"/>
                <w:sz w:val="24"/>
                <w:szCs w:val="24"/>
              </w:rPr>
              <w:t>, nebyla vůči němu nařízena nucená správa</w:t>
            </w:r>
            <w:r w:rsidRPr="00806C77">
              <w:rPr>
                <w:rStyle w:val="Znakapoznpodarou"/>
                <w:rFonts w:ascii="Arial Narrow" w:hAnsi="Arial Narrow" w:cs="Segoe UI"/>
                <w:sz w:val="24"/>
                <w:szCs w:val="24"/>
              </w:rPr>
              <w:footnoteReference w:id="3"/>
            </w:r>
            <w:r w:rsidRPr="00806C77">
              <w:rPr>
                <w:rFonts w:ascii="Arial Narrow" w:hAnsi="Arial Narrow" w:cs="Segoe UI"/>
                <w:sz w:val="24"/>
                <w:szCs w:val="24"/>
              </w:rPr>
              <w:t xml:space="preserve"> podle jiného právního předpisu nebo v obdobné situaci podle právního řádu země sídla dodavatele.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518E" w14:textId="77777777" w:rsidR="00172248" w:rsidRPr="00806C77" w:rsidRDefault="00172248" w:rsidP="00806C77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Výpis z obchodního rejstříku, nebo předložení písemného čestného prohlášení v případě, že dodavatel není v obchodním rejstříku zapsán.</w:t>
            </w:r>
          </w:p>
        </w:tc>
      </w:tr>
      <w:tr w:rsidR="00172248" w:rsidRPr="00806C77" w14:paraId="59328F5B" w14:textId="77777777" w:rsidTr="005E22CB"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3246" w14:textId="73C04373" w:rsidR="00172248" w:rsidRPr="00806C77" w:rsidRDefault="00172248" w:rsidP="009B5895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 xml:space="preserve">Splnění základní způsobilosti </w:t>
            </w:r>
            <w:r w:rsidR="00213773" w:rsidRPr="00806C77">
              <w:rPr>
                <w:rFonts w:ascii="Arial Narrow" w:hAnsi="Arial Narrow" w:cs="Segoe UI"/>
                <w:sz w:val="24"/>
                <w:szCs w:val="24"/>
              </w:rPr>
              <w:t>dodavatel prokazuje dle § 75 ZZVZ</w:t>
            </w:r>
            <w:r w:rsidR="00483C98" w:rsidRPr="00806C77">
              <w:rPr>
                <w:rFonts w:ascii="Arial Narrow" w:hAnsi="Arial Narrow" w:cs="Segoe UI"/>
                <w:sz w:val="24"/>
                <w:szCs w:val="24"/>
              </w:rPr>
              <w:t>. Splnění profesních způsobilosti může dodavatel prokázat také předložením výpisu ze seznamu kvalifikovaných dodavatelů v souladu s § 228 ZZVZ.</w:t>
            </w:r>
            <w:r w:rsidR="009B5895">
              <w:rPr>
                <w:rFonts w:ascii="Arial Narrow" w:hAnsi="Arial Narrow" w:cs="Segoe UI"/>
                <w:sz w:val="24"/>
                <w:szCs w:val="24"/>
              </w:rPr>
              <w:t xml:space="preserve"> </w:t>
            </w:r>
            <w:r w:rsidR="009B5895" w:rsidRPr="009B5895">
              <w:rPr>
                <w:rFonts w:ascii="Arial Narrow" w:hAnsi="Arial Narrow" w:cs="Segoe UI"/>
                <w:sz w:val="24"/>
                <w:szCs w:val="24"/>
              </w:rPr>
              <w:t>Doklady prokazující základní způsobilost podle § 74 musí prokazovat splnění požadovaného kritéria</w:t>
            </w:r>
            <w:r w:rsidR="009B5895">
              <w:rPr>
                <w:rFonts w:ascii="Arial Narrow" w:hAnsi="Arial Narrow" w:cs="Segoe UI"/>
                <w:sz w:val="24"/>
                <w:szCs w:val="24"/>
              </w:rPr>
              <w:t xml:space="preserve"> </w:t>
            </w:r>
            <w:r w:rsidR="009B5895" w:rsidRPr="009B5895">
              <w:rPr>
                <w:rFonts w:ascii="Arial Narrow" w:hAnsi="Arial Narrow" w:cs="Segoe UI"/>
                <w:sz w:val="24"/>
                <w:szCs w:val="24"/>
              </w:rPr>
              <w:t>způsobilosti nejpozději v době 3 měsíců přede dnem zahájení zadávacího řízení.</w:t>
            </w:r>
          </w:p>
        </w:tc>
      </w:tr>
    </w:tbl>
    <w:p w14:paraId="3DCC87CF" w14:textId="6A82D97A" w:rsidR="0047254E" w:rsidRDefault="0047254E" w:rsidP="00806C77">
      <w:pPr>
        <w:pStyle w:val="Styl3"/>
        <w:numPr>
          <w:ilvl w:val="0"/>
          <w:numId w:val="0"/>
        </w:numPr>
        <w:spacing w:before="0" w:line="360" w:lineRule="auto"/>
        <w:rPr>
          <w:rFonts w:ascii="Arial Narrow" w:eastAsia="Calibri" w:hAnsi="Arial Narrow" w:cs="Segoe UI"/>
          <w:b w:val="0"/>
          <w:bCs w:val="0"/>
          <w:lang w:eastAsia="en-US"/>
        </w:rPr>
      </w:pPr>
    </w:p>
    <w:p w14:paraId="38DE0FE3" w14:textId="77777777" w:rsidR="0047254E" w:rsidRDefault="0047254E" w:rsidP="00806C77">
      <w:pPr>
        <w:pStyle w:val="Styl3"/>
        <w:numPr>
          <w:ilvl w:val="0"/>
          <w:numId w:val="0"/>
        </w:numPr>
        <w:spacing w:before="0" w:line="360" w:lineRule="auto"/>
        <w:rPr>
          <w:rFonts w:ascii="Arial Narrow" w:eastAsia="Calibri" w:hAnsi="Arial Narrow" w:cs="Segoe UI"/>
          <w:b w:val="0"/>
          <w:bCs w:val="0"/>
          <w:lang w:eastAsia="en-US"/>
        </w:rPr>
      </w:pPr>
    </w:p>
    <w:p w14:paraId="199BDA3F" w14:textId="77777777" w:rsidR="008953C5" w:rsidRDefault="008953C5" w:rsidP="00806C77">
      <w:pPr>
        <w:pStyle w:val="Styl3"/>
        <w:numPr>
          <w:ilvl w:val="0"/>
          <w:numId w:val="0"/>
        </w:numPr>
        <w:spacing w:before="0" w:line="360" w:lineRule="auto"/>
        <w:rPr>
          <w:rFonts w:ascii="Arial Narrow" w:eastAsia="Calibri" w:hAnsi="Arial Narrow" w:cs="Segoe UI"/>
          <w:b w:val="0"/>
          <w:bCs w:val="0"/>
          <w:lang w:eastAsia="en-US"/>
        </w:rPr>
      </w:pPr>
    </w:p>
    <w:p w14:paraId="0DB3F51D" w14:textId="77777777" w:rsidR="008953C5" w:rsidRDefault="008953C5" w:rsidP="00806C77">
      <w:pPr>
        <w:pStyle w:val="Styl3"/>
        <w:numPr>
          <w:ilvl w:val="0"/>
          <w:numId w:val="0"/>
        </w:numPr>
        <w:spacing w:before="0" w:line="360" w:lineRule="auto"/>
        <w:rPr>
          <w:rFonts w:ascii="Arial Narrow" w:eastAsia="Calibri" w:hAnsi="Arial Narrow" w:cs="Segoe UI"/>
          <w:b w:val="0"/>
          <w:bCs w:val="0"/>
          <w:lang w:eastAsia="en-US"/>
        </w:rPr>
      </w:pPr>
    </w:p>
    <w:p w14:paraId="6377A3A3" w14:textId="77777777" w:rsidR="008953C5" w:rsidRPr="00806C77" w:rsidRDefault="008953C5" w:rsidP="00806C77">
      <w:pPr>
        <w:pStyle w:val="Styl3"/>
        <w:numPr>
          <w:ilvl w:val="0"/>
          <w:numId w:val="0"/>
        </w:numPr>
        <w:spacing w:before="0" w:line="360" w:lineRule="auto"/>
        <w:rPr>
          <w:rFonts w:ascii="Arial Narrow" w:eastAsia="Calibri" w:hAnsi="Arial Narrow" w:cs="Segoe UI"/>
          <w:b w:val="0"/>
          <w:bCs w:val="0"/>
          <w:lang w:eastAsia="en-US"/>
        </w:rPr>
      </w:pPr>
    </w:p>
    <w:p w14:paraId="3D119012" w14:textId="77777777" w:rsidR="00172248" w:rsidRPr="00806C77" w:rsidRDefault="00172248" w:rsidP="00806C77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rPr>
          <w:rFonts w:ascii="Arial Narrow" w:hAnsi="Arial Narrow" w:cs="Segoe UI"/>
        </w:rPr>
      </w:pPr>
      <w:r w:rsidRPr="00806C77">
        <w:rPr>
          <w:rFonts w:ascii="Arial Narrow" w:hAnsi="Arial Narrow" w:cs="Segoe UI"/>
        </w:rPr>
        <w:lastRenderedPageBreak/>
        <w:t xml:space="preserve">Profesní způsobilost dle </w:t>
      </w:r>
      <w:proofErr w:type="spellStart"/>
      <w:r w:rsidRPr="00806C77">
        <w:rPr>
          <w:rFonts w:ascii="Arial Narrow" w:hAnsi="Arial Narrow" w:cs="Segoe UI"/>
        </w:rPr>
        <w:t>ust</w:t>
      </w:r>
      <w:proofErr w:type="spellEnd"/>
      <w:r w:rsidRPr="00806C77">
        <w:rPr>
          <w:rFonts w:ascii="Arial Narrow" w:hAnsi="Arial Narrow" w:cs="Segoe UI"/>
        </w:rPr>
        <w:t>. § 77 ZZVZ</w:t>
      </w:r>
    </w:p>
    <w:tbl>
      <w:tblPr>
        <w:tblW w:w="92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677"/>
        <w:gridCol w:w="4013"/>
      </w:tblGrid>
      <w:tr w:rsidR="00172248" w:rsidRPr="00806C77" w14:paraId="72DFD505" w14:textId="77777777" w:rsidTr="00083620">
        <w:trPr>
          <w:tblHeader/>
        </w:trPr>
        <w:tc>
          <w:tcPr>
            <w:tcW w:w="5245" w:type="dxa"/>
            <w:gridSpan w:val="2"/>
            <w:shd w:val="clear" w:color="auto" w:fill="BFBFBF"/>
          </w:tcPr>
          <w:p w14:paraId="65D0C466" w14:textId="77777777" w:rsidR="00172248" w:rsidRPr="00806C77" w:rsidRDefault="00172248" w:rsidP="00806C77">
            <w:pPr>
              <w:pStyle w:val="Textkomente"/>
              <w:widowControl w:val="0"/>
              <w:spacing w:line="360" w:lineRule="auto"/>
              <w:jc w:val="center"/>
              <w:rPr>
                <w:rFonts w:ascii="Arial Narrow" w:hAnsi="Arial Narrow" w:cs="Segoe UI"/>
                <w:b/>
                <w:sz w:val="24"/>
                <w:szCs w:val="24"/>
              </w:rPr>
            </w:pPr>
            <w:bookmarkStart w:id="6" w:name="_DV_M178"/>
            <w:bookmarkEnd w:id="6"/>
            <w:r w:rsidRPr="00806C77">
              <w:rPr>
                <w:rFonts w:ascii="Arial Narrow" w:hAnsi="Arial Narrow" w:cs="Segoe UI"/>
                <w:b/>
                <w:sz w:val="24"/>
                <w:szCs w:val="24"/>
              </w:rPr>
              <w:t>Profesní způsobilost splňuje dodavatel, který předloží</w:t>
            </w:r>
          </w:p>
        </w:tc>
        <w:tc>
          <w:tcPr>
            <w:tcW w:w="4013" w:type="dxa"/>
            <w:shd w:val="clear" w:color="auto" w:fill="BFBFBF"/>
            <w:vAlign w:val="center"/>
          </w:tcPr>
          <w:p w14:paraId="150B704C" w14:textId="77777777" w:rsidR="00172248" w:rsidRPr="00806C77" w:rsidRDefault="00172248" w:rsidP="00806C77">
            <w:pPr>
              <w:pStyle w:val="Textkomente"/>
              <w:widowControl w:val="0"/>
              <w:spacing w:line="360" w:lineRule="auto"/>
              <w:jc w:val="center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b/>
                <w:sz w:val="24"/>
                <w:szCs w:val="24"/>
              </w:rPr>
              <w:t>Způsob prokázání splnění</w:t>
            </w:r>
          </w:p>
        </w:tc>
      </w:tr>
      <w:tr w:rsidR="00172248" w:rsidRPr="00806C77" w14:paraId="40BC2C4B" w14:textId="77777777" w:rsidTr="00083620">
        <w:tc>
          <w:tcPr>
            <w:tcW w:w="568" w:type="dxa"/>
            <w:vAlign w:val="center"/>
          </w:tcPr>
          <w:p w14:paraId="0FFC109D" w14:textId="77777777" w:rsidR="00172248" w:rsidRPr="00806C77" w:rsidRDefault="00172248" w:rsidP="00806C77">
            <w:pPr>
              <w:pStyle w:val="Textkomente"/>
              <w:widowControl w:val="0"/>
              <w:spacing w:line="360" w:lineRule="auto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a)</w:t>
            </w:r>
          </w:p>
        </w:tc>
        <w:tc>
          <w:tcPr>
            <w:tcW w:w="4677" w:type="dxa"/>
            <w:vAlign w:val="center"/>
          </w:tcPr>
          <w:p w14:paraId="54160ACF" w14:textId="77777777" w:rsidR="00172248" w:rsidRPr="00806C77" w:rsidRDefault="00172248" w:rsidP="00806C77">
            <w:pPr>
              <w:pStyle w:val="Textkomente"/>
              <w:widowControl w:val="0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Výpis z obchodního rejstříku nebo jiné obdobné evidence.</w:t>
            </w:r>
          </w:p>
        </w:tc>
        <w:tc>
          <w:tcPr>
            <w:tcW w:w="4013" w:type="dxa"/>
            <w:vAlign w:val="center"/>
          </w:tcPr>
          <w:p w14:paraId="6CA994BE" w14:textId="30491751" w:rsidR="00172248" w:rsidRPr="00363C65" w:rsidRDefault="00172248" w:rsidP="00363C65">
            <w:pPr>
              <w:pStyle w:val="Default"/>
              <w:spacing w:line="360" w:lineRule="auto"/>
              <w:rPr>
                <w:rFonts w:ascii="Arial Narrow" w:eastAsia="Calibri" w:hAnsi="Arial Narrow"/>
              </w:rPr>
            </w:pPr>
            <w:r w:rsidRPr="00806C77">
              <w:rPr>
                <w:rFonts w:ascii="Arial Narrow" w:hAnsi="Arial Narrow" w:cs="Segoe UI"/>
              </w:rPr>
              <w:t>Výpis z obchodního rejstříku nebo jiné obdobné evidence, pokud jiný právní předpis zápis do takové evidence vyžaduje</w:t>
            </w:r>
            <w:r w:rsidR="00363C65">
              <w:rPr>
                <w:rFonts w:ascii="Arial Narrow" w:hAnsi="Arial Narrow" w:cs="Segoe UI"/>
              </w:rPr>
              <w:t>.</w:t>
            </w:r>
          </w:p>
        </w:tc>
      </w:tr>
      <w:tr w:rsidR="00D12584" w:rsidRPr="00806C77" w14:paraId="3D5CD50B" w14:textId="77777777" w:rsidTr="00083620">
        <w:tc>
          <w:tcPr>
            <w:tcW w:w="568" w:type="dxa"/>
            <w:vAlign w:val="center"/>
          </w:tcPr>
          <w:p w14:paraId="7D884459" w14:textId="3A608D0B" w:rsidR="00D12584" w:rsidRPr="00806C77" w:rsidRDefault="00D12584" w:rsidP="00806C77">
            <w:pPr>
              <w:pStyle w:val="Textkomente"/>
              <w:widowControl w:val="0"/>
              <w:spacing w:line="360" w:lineRule="auto"/>
              <w:rPr>
                <w:rFonts w:ascii="Arial Narrow" w:hAnsi="Arial Narrow" w:cs="Segoe UI"/>
                <w:sz w:val="24"/>
                <w:szCs w:val="24"/>
              </w:rPr>
            </w:pPr>
            <w:r>
              <w:rPr>
                <w:rFonts w:ascii="Arial Narrow" w:hAnsi="Arial Narrow" w:cs="Segoe UI"/>
                <w:sz w:val="24"/>
                <w:szCs w:val="24"/>
              </w:rPr>
              <w:t>b)</w:t>
            </w:r>
          </w:p>
        </w:tc>
        <w:tc>
          <w:tcPr>
            <w:tcW w:w="4677" w:type="dxa"/>
            <w:vAlign w:val="center"/>
          </w:tcPr>
          <w:p w14:paraId="6FB30EE1" w14:textId="7002A97D" w:rsidR="00D12584" w:rsidRPr="00806C77" w:rsidRDefault="00985B6D" w:rsidP="00806C77">
            <w:pPr>
              <w:pStyle w:val="Textkomente"/>
              <w:widowControl w:val="0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090A78">
              <w:rPr>
                <w:rFonts w:ascii="Arial Narrow" w:hAnsi="Arial Narrow" w:cs="Segoe UI"/>
                <w:sz w:val="24"/>
                <w:szCs w:val="24"/>
              </w:rPr>
              <w:t>Doklad o tom, že je oprávněn podnikat v rozsahu odpovídajícím předmětu veřejné zakázky.</w:t>
            </w:r>
          </w:p>
        </w:tc>
        <w:tc>
          <w:tcPr>
            <w:tcW w:w="4013" w:type="dxa"/>
            <w:vAlign w:val="center"/>
          </w:tcPr>
          <w:p w14:paraId="434EB404" w14:textId="19F3405C" w:rsidR="00985B6D" w:rsidRPr="009B5895" w:rsidRDefault="00985B6D" w:rsidP="001C6612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color w:val="000000"/>
                <w:sz w:val="24"/>
                <w:szCs w:val="24"/>
                <w:lang w:eastAsia="cs-CZ"/>
              </w:rPr>
            </w:pPr>
            <w:r w:rsidRPr="008212C6">
              <w:rPr>
                <w:rFonts w:ascii="Arial Narrow" w:hAnsi="Arial Narrow" w:cs="Segoe UI"/>
                <w:sz w:val="24"/>
                <w:szCs w:val="24"/>
              </w:rPr>
              <w:t xml:space="preserve">Dodavatel předloží výpis z živnostenského rejstříku dle </w:t>
            </w:r>
            <w:proofErr w:type="spellStart"/>
            <w:r w:rsidRPr="008212C6">
              <w:rPr>
                <w:rFonts w:ascii="Arial Narrow" w:hAnsi="Arial Narrow" w:cs="Segoe UI"/>
                <w:sz w:val="24"/>
                <w:szCs w:val="24"/>
              </w:rPr>
              <w:t>ust</w:t>
            </w:r>
            <w:proofErr w:type="spellEnd"/>
            <w:r w:rsidRPr="008212C6">
              <w:rPr>
                <w:rFonts w:ascii="Arial Narrow" w:hAnsi="Arial Narrow" w:cs="Segoe UI"/>
                <w:sz w:val="24"/>
                <w:szCs w:val="24"/>
              </w:rPr>
              <w:t>. § 10 odst. 3 písm. a) zákona č. 455/1991 Sb., o živnostenském podnikání (živnostenský zákon), ve znění pozdějších předpisů, a/nebo jiná oprávnění k podnikání pro předmět podnikání</w:t>
            </w:r>
            <w:r>
              <w:rPr>
                <w:rFonts w:ascii="Arial Narrow" w:hAnsi="Arial Narrow" w:cs="Segoe UI"/>
                <w:sz w:val="24"/>
                <w:szCs w:val="24"/>
              </w:rPr>
              <w:t xml:space="preserve"> v rozsahu odpovídajícím předmětu zakázky</w:t>
            </w:r>
            <w:r w:rsidR="001C6612">
              <w:rPr>
                <w:rFonts w:ascii="Arial Narrow" w:hAnsi="Arial Narrow" w:cs="Segoe UI"/>
                <w:sz w:val="24"/>
                <w:szCs w:val="24"/>
              </w:rPr>
              <w:t>.</w:t>
            </w:r>
          </w:p>
        </w:tc>
      </w:tr>
      <w:tr w:rsidR="00985B6D" w:rsidRPr="00806C77" w14:paraId="69546A09" w14:textId="77777777" w:rsidTr="00083620">
        <w:trPr>
          <w:trHeight w:val="701"/>
        </w:trPr>
        <w:tc>
          <w:tcPr>
            <w:tcW w:w="9258" w:type="dxa"/>
            <w:gridSpan w:val="3"/>
          </w:tcPr>
          <w:p w14:paraId="70EDAEB6" w14:textId="181EC280" w:rsidR="00985B6D" w:rsidRPr="00806C77" w:rsidRDefault="00985B6D" w:rsidP="00985B6D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Splnění profesních způsobilosti může dodavatel prokázat také předložením výpisu ze seznamu kvalifikovaných dodavatelů v souladu s § 228 ZZVZ.</w:t>
            </w:r>
          </w:p>
        </w:tc>
      </w:tr>
    </w:tbl>
    <w:p w14:paraId="55BC8B8C" w14:textId="241C9FFE" w:rsidR="00483C98" w:rsidRDefault="00172248" w:rsidP="00806C77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 xml:space="preserve"> </w:t>
      </w:r>
      <w:bookmarkStart w:id="7" w:name="_Ref212347459"/>
    </w:p>
    <w:p w14:paraId="4128B6AF" w14:textId="77777777" w:rsidR="00566A5F" w:rsidRDefault="00566A5F" w:rsidP="00806C77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</w:p>
    <w:p w14:paraId="122C6CE8" w14:textId="77649ED1" w:rsidR="00566A5F" w:rsidRDefault="00566A5F" w:rsidP="00566A5F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rPr>
          <w:rFonts w:ascii="Arial Narrow" w:hAnsi="Arial Narrow" w:cs="Segoe UI"/>
        </w:rPr>
      </w:pPr>
      <w:r>
        <w:rPr>
          <w:rFonts w:ascii="Arial Narrow" w:hAnsi="Arial Narrow" w:cs="Segoe UI"/>
        </w:rPr>
        <w:t>Ekonomická kvalifikace</w:t>
      </w:r>
      <w:r w:rsidRPr="00090A78">
        <w:rPr>
          <w:rFonts w:ascii="Arial Narrow" w:hAnsi="Arial Narrow" w:cs="Segoe UI"/>
        </w:rPr>
        <w:t xml:space="preserve"> </w:t>
      </w:r>
      <w:bookmarkStart w:id="8" w:name="_Hlk171606020"/>
      <w:r w:rsidRPr="00090A78">
        <w:rPr>
          <w:rFonts w:ascii="Arial Narrow" w:hAnsi="Arial Narrow" w:cs="Segoe UI"/>
        </w:rPr>
        <w:t xml:space="preserve">dle </w:t>
      </w:r>
      <w:proofErr w:type="spellStart"/>
      <w:r w:rsidRPr="00090A78">
        <w:rPr>
          <w:rFonts w:ascii="Arial Narrow" w:hAnsi="Arial Narrow" w:cs="Segoe UI"/>
        </w:rPr>
        <w:t>ust</w:t>
      </w:r>
      <w:proofErr w:type="spellEnd"/>
      <w:r w:rsidRPr="00090A78">
        <w:rPr>
          <w:rFonts w:ascii="Arial Narrow" w:hAnsi="Arial Narrow" w:cs="Segoe UI"/>
        </w:rPr>
        <w:t>. § 7</w:t>
      </w:r>
      <w:r>
        <w:rPr>
          <w:rFonts w:ascii="Arial Narrow" w:hAnsi="Arial Narrow" w:cs="Segoe UI"/>
        </w:rPr>
        <w:t>8</w:t>
      </w:r>
      <w:r w:rsidRPr="00090A78">
        <w:rPr>
          <w:rFonts w:ascii="Arial Narrow" w:hAnsi="Arial Narrow" w:cs="Segoe UI"/>
        </w:rPr>
        <w:t xml:space="preserve"> ZZVZ</w:t>
      </w:r>
      <w:bookmarkEnd w:id="8"/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677"/>
        <w:gridCol w:w="4013"/>
      </w:tblGrid>
      <w:tr w:rsidR="00566A5F" w:rsidRPr="00090A78" w14:paraId="67802C6F" w14:textId="77777777" w:rsidTr="00EE61D6">
        <w:trPr>
          <w:tblHeader/>
        </w:trPr>
        <w:tc>
          <w:tcPr>
            <w:tcW w:w="5245" w:type="dxa"/>
            <w:gridSpan w:val="2"/>
            <w:shd w:val="clear" w:color="auto" w:fill="BFBFBF"/>
          </w:tcPr>
          <w:p w14:paraId="2F1E8393" w14:textId="77777777" w:rsidR="00566A5F" w:rsidRPr="00090A78" w:rsidRDefault="00566A5F" w:rsidP="00EE61D6">
            <w:pPr>
              <w:pStyle w:val="Textkomente"/>
              <w:widowControl w:val="0"/>
              <w:jc w:val="center"/>
              <w:rPr>
                <w:rFonts w:ascii="Arial Narrow" w:hAnsi="Arial Narrow" w:cs="Segoe UI"/>
                <w:b/>
                <w:sz w:val="24"/>
                <w:szCs w:val="24"/>
              </w:rPr>
            </w:pPr>
            <w:r>
              <w:rPr>
                <w:rFonts w:ascii="Arial Narrow" w:hAnsi="Arial Narrow" w:cs="Segoe UI"/>
                <w:b/>
                <w:sz w:val="24"/>
                <w:szCs w:val="24"/>
              </w:rPr>
              <w:t>Ekonomickou</w:t>
            </w:r>
            <w:r w:rsidRPr="00090A78">
              <w:rPr>
                <w:rFonts w:ascii="Arial Narrow" w:hAnsi="Arial Narrow" w:cs="Segoe UI"/>
                <w:b/>
                <w:sz w:val="24"/>
                <w:szCs w:val="24"/>
              </w:rPr>
              <w:t xml:space="preserve"> kvalifikaci splňuje dodavatel, který předloží</w:t>
            </w:r>
          </w:p>
        </w:tc>
        <w:tc>
          <w:tcPr>
            <w:tcW w:w="4013" w:type="dxa"/>
            <w:shd w:val="clear" w:color="auto" w:fill="BFBFBF"/>
            <w:vAlign w:val="center"/>
          </w:tcPr>
          <w:p w14:paraId="40AA7CBD" w14:textId="77777777" w:rsidR="00566A5F" w:rsidRPr="00090A78" w:rsidRDefault="00566A5F" w:rsidP="00EE61D6">
            <w:pPr>
              <w:pStyle w:val="Textkomente"/>
              <w:widowControl w:val="0"/>
              <w:jc w:val="center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090A78">
              <w:rPr>
                <w:rFonts w:ascii="Arial Narrow" w:hAnsi="Arial Narrow" w:cs="Segoe UI"/>
                <w:b/>
                <w:sz w:val="24"/>
                <w:szCs w:val="24"/>
              </w:rPr>
              <w:t>Způsob prokázání splnění</w:t>
            </w:r>
          </w:p>
        </w:tc>
      </w:tr>
      <w:tr w:rsidR="00566A5F" w:rsidRPr="00090A78" w14:paraId="67B3B3E0" w14:textId="77777777" w:rsidTr="00EE61D6">
        <w:tc>
          <w:tcPr>
            <w:tcW w:w="568" w:type="dxa"/>
            <w:vAlign w:val="center"/>
          </w:tcPr>
          <w:p w14:paraId="3B358CFE" w14:textId="77777777" w:rsidR="00566A5F" w:rsidRPr="00090A78" w:rsidRDefault="00566A5F" w:rsidP="00EE61D6">
            <w:pPr>
              <w:pStyle w:val="Textkomente"/>
              <w:widowControl w:val="0"/>
              <w:rPr>
                <w:rFonts w:ascii="Arial Narrow" w:hAnsi="Arial Narrow" w:cs="Segoe UI"/>
                <w:sz w:val="24"/>
                <w:szCs w:val="24"/>
              </w:rPr>
            </w:pPr>
            <w:r w:rsidRPr="00090A78">
              <w:rPr>
                <w:rFonts w:ascii="Arial Narrow" w:hAnsi="Arial Narrow" w:cs="Segoe UI"/>
                <w:sz w:val="24"/>
                <w:szCs w:val="24"/>
              </w:rPr>
              <w:t>a)</w:t>
            </w:r>
          </w:p>
        </w:tc>
        <w:tc>
          <w:tcPr>
            <w:tcW w:w="4677" w:type="dxa"/>
            <w:vAlign w:val="center"/>
          </w:tcPr>
          <w:p w14:paraId="106ED0FB" w14:textId="77777777" w:rsidR="00566A5F" w:rsidRPr="000540AB" w:rsidRDefault="00566A5F" w:rsidP="00EE61D6">
            <w:pPr>
              <w:pStyle w:val="Default"/>
              <w:jc w:val="both"/>
              <w:rPr>
                <w:rFonts w:ascii="Arial Narrow" w:hAnsi="Arial Narrow" w:cs="Segoe UI"/>
              </w:rPr>
            </w:pPr>
            <w:r w:rsidRPr="000540AB">
              <w:rPr>
                <w:rFonts w:ascii="Arial Narrow" w:hAnsi="Arial Narrow" w:cs="Segoe UI"/>
              </w:rPr>
              <w:t>Dle § 78 odst. 1 ZZVZ</w:t>
            </w:r>
          </w:p>
          <w:p w14:paraId="0653E575" w14:textId="77777777" w:rsidR="00566A5F" w:rsidRPr="008201F8" w:rsidRDefault="00566A5F" w:rsidP="00EE61D6">
            <w:pPr>
              <w:pStyle w:val="Default"/>
              <w:jc w:val="both"/>
              <w:rPr>
                <w:rFonts w:ascii="Arial Narrow" w:hAnsi="Arial Narrow" w:cs="Segoe UI"/>
                <w:color w:val="auto"/>
              </w:rPr>
            </w:pPr>
          </w:p>
          <w:p w14:paraId="5B967CCA" w14:textId="052F705E" w:rsidR="00566A5F" w:rsidRPr="000540AB" w:rsidRDefault="00566A5F" w:rsidP="00566A5F">
            <w:pPr>
              <w:pStyle w:val="Default"/>
              <w:spacing w:line="360" w:lineRule="auto"/>
              <w:jc w:val="both"/>
              <w:rPr>
                <w:rFonts w:ascii="Arial Narrow" w:hAnsi="Arial Narrow" w:cs="Segoe UI"/>
              </w:rPr>
            </w:pPr>
            <w:bookmarkStart w:id="9" w:name="_Hlk171606027"/>
            <w:r w:rsidRPr="006616EE">
              <w:rPr>
                <w:rFonts w:ascii="Arial Narrow" w:hAnsi="Arial Narrow" w:cs="Segoe UI"/>
                <w:color w:val="auto"/>
              </w:rPr>
              <w:t xml:space="preserve">Minimální úroveň ročního obratu dodavatele pro splnění ekonomické kvalifikace je stanovena na </w:t>
            </w:r>
            <w:r w:rsidRPr="006616EE">
              <w:rPr>
                <w:rFonts w:ascii="Arial Narrow" w:hAnsi="Arial Narrow" w:cs="Segoe UI"/>
                <w:color w:val="auto"/>
              </w:rPr>
              <w:br/>
            </w:r>
            <w:r>
              <w:rPr>
                <w:rFonts w:ascii="Arial Narrow" w:hAnsi="Arial Narrow" w:cs="Segoe UI"/>
                <w:b/>
                <w:bCs/>
                <w:color w:val="auto"/>
              </w:rPr>
              <w:t>54</w:t>
            </w:r>
            <w:r w:rsidRPr="006616EE">
              <w:rPr>
                <w:rFonts w:ascii="Arial Narrow" w:hAnsi="Arial Narrow" w:cs="Segoe UI"/>
                <w:b/>
                <w:bCs/>
                <w:color w:val="auto"/>
              </w:rPr>
              <w:t xml:space="preserve"> mil. Kč </w:t>
            </w:r>
            <w:r w:rsidRPr="006616EE">
              <w:rPr>
                <w:rFonts w:ascii="Arial Narrow" w:hAnsi="Arial Narrow" w:cs="Segoe UI"/>
                <w:color w:val="auto"/>
              </w:rPr>
              <w:t xml:space="preserve">za </w:t>
            </w:r>
            <w:r w:rsidRPr="00566A5F">
              <w:rPr>
                <w:rFonts w:ascii="Arial Narrow" w:hAnsi="Arial Narrow" w:cs="Segoe UI"/>
                <w:color w:val="auto"/>
              </w:rPr>
              <w:t>nejméně dvě ze tří posledních účetně uzavřených obdobích</w:t>
            </w:r>
            <w:bookmarkEnd w:id="9"/>
            <w:r>
              <w:rPr>
                <w:rFonts w:ascii="Arial Narrow" w:hAnsi="Arial Narrow" w:cs="Segoe UI"/>
                <w:color w:val="auto"/>
              </w:rPr>
              <w:t>.</w:t>
            </w:r>
          </w:p>
        </w:tc>
        <w:tc>
          <w:tcPr>
            <w:tcW w:w="4013" w:type="dxa"/>
            <w:vAlign w:val="center"/>
          </w:tcPr>
          <w:p w14:paraId="33E3BD88" w14:textId="77777777" w:rsidR="00566A5F" w:rsidRDefault="00566A5F" w:rsidP="00566A5F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0540AB">
              <w:rPr>
                <w:rFonts w:ascii="Arial Narrow" w:hAnsi="Arial Narrow" w:cs="Segoe UI"/>
                <w:sz w:val="24"/>
                <w:szCs w:val="24"/>
              </w:rPr>
              <w:t xml:space="preserve">Předložením výkazů zisku a ztrát dodavatele za </w:t>
            </w:r>
            <w:r>
              <w:rPr>
                <w:rFonts w:ascii="Arial Narrow" w:hAnsi="Arial Narrow" w:cs="Segoe UI"/>
                <w:sz w:val="24"/>
                <w:szCs w:val="24"/>
              </w:rPr>
              <w:t xml:space="preserve">maximálně </w:t>
            </w:r>
            <w:r w:rsidRPr="000540AB">
              <w:rPr>
                <w:rFonts w:ascii="Arial Narrow" w:hAnsi="Arial Narrow" w:cs="Segoe UI"/>
                <w:sz w:val="24"/>
                <w:szCs w:val="24"/>
              </w:rPr>
              <w:t>poslední tři uzavřená účetní období, bezprostředně předcházející datu podání nabídky dle účetních zvyklostí dodavatele.</w:t>
            </w:r>
          </w:p>
          <w:p w14:paraId="306EB0BD" w14:textId="77777777" w:rsidR="00566A5F" w:rsidRDefault="00566A5F" w:rsidP="00566A5F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566A5F">
              <w:rPr>
                <w:rFonts w:ascii="Arial Narrow" w:hAnsi="Arial Narrow" w:cs="Segoe UI"/>
                <w:sz w:val="24"/>
                <w:szCs w:val="24"/>
              </w:rPr>
              <w:t>Jestliže dodavatel vznikl později, postačí, předloží-li údaje o svém obratu v požadované výši za všechna účetní období od svého vzniku.</w:t>
            </w:r>
          </w:p>
          <w:p w14:paraId="373E2F92" w14:textId="6D6A75BF" w:rsidR="00566A5F" w:rsidRPr="000540AB" w:rsidRDefault="00566A5F" w:rsidP="00566A5F">
            <w:pPr>
              <w:pStyle w:val="Textkomente"/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A5F">
              <w:rPr>
                <w:rFonts w:ascii="Arial Narrow" w:hAnsi="Arial Narrow" w:cs="Segoe UI"/>
                <w:sz w:val="24"/>
                <w:szCs w:val="24"/>
              </w:rPr>
              <w:t>Dodavatel prokáže obrat předložením výkazu zisku a ztrát nebo obdobným dokladem podle právního řádu země sídla dodavatele.</w:t>
            </w:r>
          </w:p>
        </w:tc>
      </w:tr>
      <w:bookmarkEnd w:id="7"/>
    </w:tbl>
    <w:p w14:paraId="0B131D9F" w14:textId="77777777" w:rsidR="008953C5" w:rsidRDefault="008953C5" w:rsidP="00806C77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rPr>
          <w:rFonts w:ascii="Arial Narrow" w:eastAsia="Calibri" w:hAnsi="Arial Narrow" w:cs="Segoe UI"/>
          <w:bCs w:val="0"/>
          <w:lang w:eastAsia="en-US"/>
        </w:rPr>
      </w:pPr>
    </w:p>
    <w:p w14:paraId="5559BFA0" w14:textId="77777777" w:rsidR="008953C5" w:rsidRDefault="008953C5" w:rsidP="00806C77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rPr>
          <w:rFonts w:ascii="Arial Narrow" w:eastAsia="Calibri" w:hAnsi="Arial Narrow" w:cs="Segoe UI"/>
          <w:bCs w:val="0"/>
          <w:lang w:eastAsia="en-US"/>
        </w:rPr>
      </w:pPr>
    </w:p>
    <w:p w14:paraId="346CFE44" w14:textId="77777777" w:rsidR="008953C5" w:rsidRDefault="008953C5" w:rsidP="00806C77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rPr>
          <w:rFonts w:ascii="Arial Narrow" w:eastAsia="Calibri" w:hAnsi="Arial Narrow" w:cs="Segoe UI"/>
          <w:bCs w:val="0"/>
          <w:lang w:eastAsia="en-US"/>
        </w:rPr>
      </w:pPr>
    </w:p>
    <w:p w14:paraId="3191D5D0" w14:textId="6F1930AB" w:rsidR="00172248" w:rsidRPr="00806C77" w:rsidRDefault="00172248" w:rsidP="00806C77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rPr>
          <w:rFonts w:ascii="Arial Narrow" w:hAnsi="Arial Narrow" w:cs="Segoe UI"/>
        </w:rPr>
      </w:pPr>
      <w:r w:rsidRPr="00806C77">
        <w:rPr>
          <w:rFonts w:ascii="Arial Narrow" w:eastAsia="Calibri" w:hAnsi="Arial Narrow" w:cs="Segoe UI"/>
          <w:bCs w:val="0"/>
          <w:lang w:eastAsia="en-US"/>
        </w:rPr>
        <w:lastRenderedPageBreak/>
        <w:t>Technická kvalifikace</w:t>
      </w:r>
      <w:r w:rsidRPr="00806C77">
        <w:rPr>
          <w:rFonts w:ascii="Arial Narrow" w:hAnsi="Arial Narrow" w:cs="Segoe UI"/>
        </w:rPr>
        <w:t xml:space="preserve"> dle </w:t>
      </w:r>
      <w:proofErr w:type="spellStart"/>
      <w:r w:rsidRPr="00806C77">
        <w:rPr>
          <w:rFonts w:ascii="Arial Narrow" w:hAnsi="Arial Narrow" w:cs="Segoe UI"/>
        </w:rPr>
        <w:t>ust</w:t>
      </w:r>
      <w:proofErr w:type="spellEnd"/>
      <w:r w:rsidRPr="00806C77">
        <w:rPr>
          <w:rFonts w:ascii="Arial Narrow" w:hAnsi="Arial Narrow" w:cs="Segoe UI"/>
        </w:rPr>
        <w:t xml:space="preserve">. § 79 ZZVZ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1"/>
        <w:gridCol w:w="5670"/>
      </w:tblGrid>
      <w:tr w:rsidR="00DA679C" w:rsidRPr="00806C77" w14:paraId="73A9EAE5" w14:textId="77777777" w:rsidTr="002805AA">
        <w:trPr>
          <w:tblHeader/>
        </w:trPr>
        <w:tc>
          <w:tcPr>
            <w:tcW w:w="3539" w:type="dxa"/>
            <w:gridSpan w:val="2"/>
            <w:shd w:val="clear" w:color="auto" w:fill="BFBFBF"/>
          </w:tcPr>
          <w:p w14:paraId="04229909" w14:textId="77777777" w:rsidR="00DA679C" w:rsidRPr="00806C77" w:rsidRDefault="00DA679C" w:rsidP="00806C77">
            <w:pPr>
              <w:pStyle w:val="Textkomente"/>
              <w:widowControl w:val="0"/>
              <w:spacing w:line="360" w:lineRule="auto"/>
              <w:jc w:val="center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b/>
                <w:sz w:val="24"/>
                <w:szCs w:val="24"/>
              </w:rPr>
              <w:t>Technickou kvalifikaci splňuje dodavatel, který předloží</w:t>
            </w:r>
          </w:p>
        </w:tc>
        <w:tc>
          <w:tcPr>
            <w:tcW w:w="5670" w:type="dxa"/>
            <w:shd w:val="clear" w:color="auto" w:fill="BFBFBF"/>
            <w:vAlign w:val="center"/>
          </w:tcPr>
          <w:p w14:paraId="3E559109" w14:textId="77777777" w:rsidR="00DA679C" w:rsidRPr="00806C77" w:rsidRDefault="00DA679C" w:rsidP="00806C77">
            <w:pPr>
              <w:pStyle w:val="Textkomente"/>
              <w:widowControl w:val="0"/>
              <w:spacing w:line="360" w:lineRule="auto"/>
              <w:jc w:val="center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b/>
                <w:sz w:val="24"/>
                <w:szCs w:val="24"/>
              </w:rPr>
              <w:t>Způsob prokázání splnění</w:t>
            </w:r>
          </w:p>
        </w:tc>
      </w:tr>
      <w:tr w:rsidR="00DA679C" w:rsidRPr="00806C77" w14:paraId="2FB5827A" w14:textId="77777777" w:rsidTr="002805AA">
        <w:tc>
          <w:tcPr>
            <w:tcW w:w="568" w:type="dxa"/>
            <w:vAlign w:val="center"/>
          </w:tcPr>
          <w:p w14:paraId="58A55138" w14:textId="77777777" w:rsidR="00DA679C" w:rsidRPr="00806C77" w:rsidRDefault="00DA679C" w:rsidP="00806C77">
            <w:pPr>
              <w:pStyle w:val="Textkomente"/>
              <w:widowControl w:val="0"/>
              <w:spacing w:line="360" w:lineRule="auto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>a)</w:t>
            </w:r>
          </w:p>
        </w:tc>
        <w:tc>
          <w:tcPr>
            <w:tcW w:w="2971" w:type="dxa"/>
            <w:vAlign w:val="center"/>
          </w:tcPr>
          <w:p w14:paraId="40479A00" w14:textId="093E6837" w:rsidR="001615E5" w:rsidRDefault="001615E5" w:rsidP="001615E5">
            <w:pPr>
              <w:pStyle w:val="Default"/>
              <w:spacing w:line="360" w:lineRule="auto"/>
              <w:jc w:val="both"/>
              <w:rPr>
                <w:rFonts w:ascii="Arial Narrow" w:hAnsi="Arial Narrow" w:cs="Segoe UI"/>
              </w:rPr>
            </w:pPr>
            <w:r w:rsidRPr="008D03C6">
              <w:rPr>
                <w:rFonts w:ascii="Arial Narrow" w:hAnsi="Arial Narrow" w:cs="Segoe UI"/>
              </w:rPr>
              <w:t>Dle § 79 odst. 2 písm</w:t>
            </w:r>
            <w:r w:rsidR="00D43BAB">
              <w:rPr>
                <w:rFonts w:ascii="Arial Narrow" w:hAnsi="Arial Narrow" w:cs="Segoe UI"/>
              </w:rPr>
              <w:t>.</w:t>
            </w:r>
            <w:r w:rsidRPr="008D03C6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b</w:t>
            </w:r>
            <w:r w:rsidRPr="008D03C6">
              <w:rPr>
                <w:rFonts w:ascii="Arial Narrow" w:hAnsi="Arial Narrow" w:cs="Segoe UI"/>
              </w:rPr>
              <w:t>) ZZVZ</w:t>
            </w:r>
          </w:p>
          <w:p w14:paraId="28B0C095" w14:textId="77777777" w:rsidR="001615E5" w:rsidRPr="008D03C6" w:rsidRDefault="001615E5" w:rsidP="001615E5">
            <w:pPr>
              <w:pStyle w:val="Default"/>
              <w:spacing w:line="360" w:lineRule="auto"/>
              <w:jc w:val="both"/>
              <w:rPr>
                <w:rFonts w:ascii="Arial Narrow" w:hAnsi="Arial Narrow" w:cs="Segoe UI"/>
              </w:rPr>
            </w:pPr>
          </w:p>
          <w:p w14:paraId="5929BF43" w14:textId="1BF08240" w:rsidR="00DA679C" w:rsidRPr="00806C77" w:rsidRDefault="00F81AAA" w:rsidP="00806C77">
            <w:pPr>
              <w:spacing w:after="0"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06C77">
              <w:rPr>
                <w:rFonts w:ascii="Arial Narrow" w:hAnsi="Arial Narrow" w:cs="Segoe UI"/>
                <w:sz w:val="24"/>
                <w:szCs w:val="24"/>
              </w:rPr>
              <w:t xml:space="preserve">Seznam významných dodávek poskytnutých za poslední </w:t>
            </w:r>
            <w:r w:rsidR="00D43BAB">
              <w:rPr>
                <w:rFonts w:ascii="Arial Narrow" w:hAnsi="Arial Narrow" w:cs="Segoe UI"/>
                <w:sz w:val="24"/>
                <w:szCs w:val="24"/>
              </w:rPr>
              <w:t>3</w:t>
            </w:r>
            <w:r w:rsidRPr="00806C77">
              <w:rPr>
                <w:rFonts w:ascii="Arial Narrow" w:hAnsi="Arial Narrow" w:cs="Segoe UI"/>
                <w:sz w:val="24"/>
                <w:szCs w:val="24"/>
              </w:rPr>
              <w:t xml:space="preserve"> roky před zahájením zadávacího řízení včetně uvedení</w:t>
            </w:r>
            <w:r w:rsidR="003009E9" w:rsidRPr="00806C77">
              <w:rPr>
                <w:rFonts w:ascii="Arial Narrow" w:hAnsi="Arial Narrow" w:cs="Segoe UI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0E9A08A8" w14:textId="3E4D0DE8" w:rsidR="00985B6D" w:rsidRPr="00B44EF1" w:rsidRDefault="00F81AAA" w:rsidP="00806C77">
            <w:pPr>
              <w:pStyle w:val="Zkladntext"/>
              <w:widowControl w:val="0"/>
              <w:autoSpaceDE w:val="0"/>
              <w:autoSpaceDN w:val="0"/>
              <w:spacing w:after="0" w:line="360" w:lineRule="auto"/>
              <w:ind w:right="142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BB1F78">
              <w:rPr>
                <w:rFonts w:ascii="Arial Narrow" w:hAnsi="Arial Narrow" w:cs="Segoe UI"/>
                <w:sz w:val="24"/>
                <w:szCs w:val="24"/>
              </w:rPr>
              <w:t xml:space="preserve">Seznam významných dodávek poskytnutých za poslední </w:t>
            </w:r>
            <w:r w:rsidR="00D43BAB">
              <w:rPr>
                <w:rFonts w:ascii="Arial Narrow" w:hAnsi="Arial Narrow" w:cs="Segoe UI"/>
                <w:sz w:val="24"/>
                <w:szCs w:val="24"/>
              </w:rPr>
              <w:t>3</w:t>
            </w:r>
            <w:r w:rsidRPr="00BB1F78">
              <w:rPr>
                <w:rFonts w:ascii="Arial Narrow" w:hAnsi="Arial Narrow" w:cs="Segoe UI"/>
                <w:sz w:val="24"/>
                <w:szCs w:val="24"/>
              </w:rPr>
              <w:t xml:space="preserve"> roky </w:t>
            </w:r>
            <w:r w:rsidR="00985B6D">
              <w:rPr>
                <w:rFonts w:ascii="Arial Narrow" w:hAnsi="Arial Narrow" w:cs="Segoe UI"/>
                <w:sz w:val="24"/>
                <w:szCs w:val="24"/>
              </w:rPr>
              <w:t xml:space="preserve">před zahájením zadávacího řízení, z něhož bude vyplývat, </w:t>
            </w:r>
            <w:r w:rsidR="00985B6D" w:rsidRPr="00B44EF1">
              <w:rPr>
                <w:rFonts w:ascii="Arial Narrow" w:hAnsi="Arial Narrow" w:cs="Segoe UI"/>
                <w:sz w:val="24"/>
                <w:szCs w:val="24"/>
              </w:rPr>
              <w:t>že dodavatel provedl (dokončil):</w:t>
            </w:r>
          </w:p>
          <w:p w14:paraId="319B5917" w14:textId="2C165538" w:rsidR="00985B6D" w:rsidRPr="00BB1F78" w:rsidRDefault="002805AA" w:rsidP="00D43BAB">
            <w:pPr>
              <w:pStyle w:val="Zkladntext"/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360" w:lineRule="auto"/>
              <w:ind w:left="346" w:right="142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B44EF1">
              <w:rPr>
                <w:rFonts w:ascii="Arial Narrow" w:hAnsi="Arial Narrow" w:cs="Segoe UI"/>
                <w:sz w:val="24"/>
                <w:szCs w:val="24"/>
              </w:rPr>
              <w:t xml:space="preserve">Alespoň </w:t>
            </w:r>
            <w:r w:rsidR="00D43BAB" w:rsidRPr="00D43BAB">
              <w:rPr>
                <w:rFonts w:ascii="Arial Narrow" w:hAnsi="Arial Narrow" w:cs="Segoe UI"/>
                <w:sz w:val="24"/>
                <w:szCs w:val="24"/>
              </w:rPr>
              <w:t xml:space="preserve">2 referencí (smluvních vztahů), kterých předmětem byla souhrnná dodávka alespoň </w:t>
            </w:r>
            <w:r w:rsidR="00D43BAB">
              <w:rPr>
                <w:rFonts w:ascii="Arial Narrow" w:hAnsi="Arial Narrow" w:cs="Segoe UI"/>
                <w:sz w:val="24"/>
                <w:szCs w:val="24"/>
              </w:rPr>
              <w:t>6</w:t>
            </w:r>
            <w:r w:rsidR="00D43BAB" w:rsidRPr="00D43BAB">
              <w:rPr>
                <w:rFonts w:ascii="Arial Narrow" w:hAnsi="Arial Narrow" w:cs="Segoe UI"/>
                <w:sz w:val="24"/>
                <w:szCs w:val="24"/>
              </w:rPr>
              <w:t xml:space="preserve"> ks (sečteno z předložených referencí) nových plně nízkopodlažních elektrobusů (vozidel kategorie M3)</w:t>
            </w:r>
            <w:r w:rsidR="00D43BAB">
              <w:rPr>
                <w:rFonts w:ascii="Arial Narrow" w:hAnsi="Arial Narrow" w:cs="Segoe UI"/>
                <w:sz w:val="24"/>
                <w:szCs w:val="24"/>
              </w:rPr>
              <w:t xml:space="preserve"> </w:t>
            </w:r>
            <w:r w:rsidR="00F81AAA" w:rsidRPr="00B44EF1">
              <w:rPr>
                <w:rFonts w:ascii="Arial Narrow" w:hAnsi="Arial Narrow" w:cs="Segoe UI"/>
                <w:sz w:val="24"/>
                <w:szCs w:val="24"/>
              </w:rPr>
              <w:t>v</w:t>
            </w:r>
            <w:r w:rsidR="00D43BAB">
              <w:rPr>
                <w:rFonts w:ascii="Arial Narrow" w:hAnsi="Arial Narrow" w:cs="Segoe UI"/>
                <w:sz w:val="24"/>
                <w:szCs w:val="24"/>
              </w:rPr>
              <w:t xml:space="preserve"> souhrnné finanční </w:t>
            </w:r>
            <w:r w:rsidR="00F81AAA" w:rsidRPr="00B44EF1">
              <w:rPr>
                <w:rFonts w:ascii="Arial Narrow" w:hAnsi="Arial Narrow" w:cs="Segoe UI"/>
                <w:sz w:val="24"/>
                <w:szCs w:val="24"/>
              </w:rPr>
              <w:t xml:space="preserve">hodnotě min. </w:t>
            </w:r>
            <w:r w:rsidR="00D43BAB">
              <w:rPr>
                <w:rFonts w:ascii="Arial Narrow" w:hAnsi="Arial Narrow" w:cs="Segoe UI"/>
                <w:sz w:val="24"/>
                <w:szCs w:val="24"/>
              </w:rPr>
              <w:t>25</w:t>
            </w:r>
            <w:r w:rsidR="001C1AF4" w:rsidRPr="00B44EF1">
              <w:rPr>
                <w:rFonts w:ascii="Arial Narrow" w:hAnsi="Arial Narrow" w:cs="Segoe UI"/>
                <w:sz w:val="24"/>
                <w:szCs w:val="24"/>
              </w:rPr>
              <w:t xml:space="preserve"> mil. </w:t>
            </w:r>
            <w:r w:rsidR="00F81AAA" w:rsidRPr="00B44EF1">
              <w:rPr>
                <w:rFonts w:ascii="Arial Narrow" w:hAnsi="Arial Narrow" w:cs="Segoe UI"/>
                <w:sz w:val="24"/>
                <w:szCs w:val="24"/>
              </w:rPr>
              <w:t>Kč bez DPH</w:t>
            </w:r>
            <w:r w:rsidR="00D43BAB">
              <w:rPr>
                <w:rFonts w:ascii="Arial Narrow" w:hAnsi="Arial Narrow" w:cs="Segoe UI"/>
                <w:sz w:val="24"/>
                <w:szCs w:val="24"/>
              </w:rPr>
              <w:t xml:space="preserve"> (celkový součet</w:t>
            </w:r>
            <w:r w:rsidR="008953C5">
              <w:rPr>
                <w:rFonts w:ascii="Arial Narrow" w:hAnsi="Arial Narrow" w:cs="Segoe UI"/>
                <w:sz w:val="24"/>
                <w:szCs w:val="24"/>
              </w:rPr>
              <w:t xml:space="preserve"> všech referencí</w:t>
            </w:r>
            <w:r w:rsidR="00D43BAB">
              <w:rPr>
                <w:rFonts w:ascii="Arial Narrow" w:hAnsi="Arial Narrow" w:cs="Segoe UI"/>
                <w:sz w:val="24"/>
                <w:szCs w:val="24"/>
              </w:rPr>
              <w:t>)</w:t>
            </w:r>
            <w:r w:rsidR="00694637" w:rsidRPr="00B44EF1">
              <w:rPr>
                <w:rFonts w:ascii="Arial Narrow" w:hAnsi="Arial Narrow" w:cs="Segoe UI"/>
                <w:sz w:val="24"/>
                <w:szCs w:val="24"/>
              </w:rPr>
              <w:t>.</w:t>
            </w:r>
            <w:r w:rsidR="00D43BAB">
              <w:rPr>
                <w:rFonts w:ascii="Arial Narrow" w:hAnsi="Arial Narrow" w:cs="Segoe UI"/>
                <w:sz w:val="24"/>
                <w:szCs w:val="24"/>
              </w:rPr>
              <w:t xml:space="preserve"> </w:t>
            </w:r>
            <w:r w:rsidR="00D43BAB" w:rsidRPr="00D43BAB">
              <w:rPr>
                <w:rFonts w:ascii="Arial Narrow" w:hAnsi="Arial Narrow" w:cs="Segoe UI"/>
                <w:sz w:val="24"/>
                <w:szCs w:val="24"/>
              </w:rPr>
              <w:t>Musí se jednat o dodávku elektrobusů pro provoz s cestujícími v podmínkách městské hromadné dopravy dodané ve státech Evropské unie, Evropského hospodářského prostoru nebo Švýcarské konfederace, nebo v jiném státě, který má s Českou republikou nebo s Evropskou unií uzavřenou mezinárodní smlouvu zaručující přístup dodavatelům z těchto států k zadávané zakázce. Reference je uznatelná v případě, že objednatel na dodávku vystavil akceptační protokol.</w:t>
            </w:r>
          </w:p>
        </w:tc>
      </w:tr>
      <w:tr w:rsidR="001C1AF4" w:rsidRPr="00806C77" w14:paraId="4CC3ED23" w14:textId="77777777" w:rsidTr="002805AA">
        <w:tc>
          <w:tcPr>
            <w:tcW w:w="9209" w:type="dxa"/>
            <w:gridSpan w:val="3"/>
            <w:vAlign w:val="center"/>
          </w:tcPr>
          <w:p w14:paraId="2A1D9AAF" w14:textId="46A7E6EC" w:rsidR="00AC67F7" w:rsidRPr="00D43BAB" w:rsidRDefault="001C1AF4" w:rsidP="00D43BAB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06C77">
              <w:rPr>
                <w:rFonts w:ascii="Arial Narrow" w:hAnsi="Arial Narrow"/>
                <w:sz w:val="24"/>
                <w:szCs w:val="24"/>
              </w:rPr>
              <w:t xml:space="preserve">Dodavatel je povinen seznam dodávek </w:t>
            </w:r>
            <w:r w:rsidR="002805AA" w:rsidRPr="00D43BAB">
              <w:rPr>
                <w:rFonts w:ascii="Arial Narrow" w:hAnsi="Arial Narrow"/>
                <w:sz w:val="24"/>
                <w:szCs w:val="24"/>
              </w:rPr>
              <w:t>dle § 79 odst. 2 písm</w:t>
            </w:r>
            <w:r w:rsidR="00D43BAB">
              <w:rPr>
                <w:rFonts w:ascii="Arial Narrow" w:hAnsi="Arial Narrow"/>
                <w:sz w:val="24"/>
                <w:szCs w:val="24"/>
              </w:rPr>
              <w:t>.</w:t>
            </w:r>
            <w:r w:rsidR="002805AA" w:rsidRPr="00D43BAB">
              <w:rPr>
                <w:rFonts w:ascii="Arial Narrow" w:hAnsi="Arial Narrow"/>
                <w:sz w:val="24"/>
                <w:szCs w:val="24"/>
              </w:rPr>
              <w:t xml:space="preserve"> b) ZZVZ</w:t>
            </w:r>
            <w:r w:rsidR="002805AA">
              <w:rPr>
                <w:rFonts w:ascii="Arial Narrow" w:hAnsi="Arial Narrow" w:cs="Segoe UI"/>
              </w:rPr>
              <w:t xml:space="preserve"> </w:t>
            </w:r>
            <w:r w:rsidRPr="00806C77">
              <w:rPr>
                <w:rFonts w:ascii="Arial Narrow" w:hAnsi="Arial Narrow"/>
                <w:sz w:val="24"/>
                <w:szCs w:val="24"/>
              </w:rPr>
              <w:t xml:space="preserve">předložit ve formě čestného prohlášení v přehledné tabulce, kde strukturovaně uvede u každé z těchto nejvýznamnějších dodávek </w:t>
            </w:r>
            <w:r w:rsidR="00532DA9">
              <w:rPr>
                <w:rFonts w:ascii="Arial Narrow" w:hAnsi="Arial Narrow"/>
                <w:sz w:val="24"/>
                <w:szCs w:val="24"/>
              </w:rPr>
              <w:t xml:space="preserve">alespoň </w:t>
            </w:r>
            <w:r w:rsidRPr="00806C77">
              <w:rPr>
                <w:rFonts w:ascii="Arial Narrow" w:hAnsi="Arial Narrow"/>
                <w:sz w:val="24"/>
                <w:szCs w:val="24"/>
              </w:rPr>
              <w:t xml:space="preserve">tyto údaje: </w:t>
            </w:r>
            <w:r w:rsidRPr="00292F3C">
              <w:rPr>
                <w:rFonts w:ascii="Arial Narrow" w:hAnsi="Arial Narrow"/>
                <w:i/>
                <w:iCs/>
                <w:sz w:val="24"/>
                <w:szCs w:val="24"/>
              </w:rPr>
              <w:t>identifikace zadavatele/objednatele, stručný popis předmětu zakázky, finanční rozsah - celkovou cenu</w:t>
            </w:r>
            <w:r w:rsidR="00532DA9" w:rsidRPr="00292F3C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, </w:t>
            </w:r>
            <w:r w:rsidRPr="00292F3C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dobu plnění, kontaktní osobu objednatele včetně </w:t>
            </w:r>
            <w:r w:rsidR="00D43BAB">
              <w:rPr>
                <w:rFonts w:ascii="Arial Narrow" w:hAnsi="Arial Narrow"/>
                <w:i/>
                <w:iCs/>
                <w:sz w:val="24"/>
                <w:szCs w:val="24"/>
              </w:rPr>
              <w:t>telefonního spojení</w:t>
            </w:r>
            <w:r w:rsidRPr="00292F3C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na tuto osobu</w:t>
            </w:r>
            <w:r w:rsidRPr="00806C7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bookmarkEnd w:id="5"/>
    </w:tbl>
    <w:p w14:paraId="28B76911" w14:textId="77777777" w:rsidR="001A1900" w:rsidRPr="00806C77" w:rsidRDefault="001A1900" w:rsidP="00806C77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</w:p>
    <w:p w14:paraId="029E35F1" w14:textId="77777777" w:rsidR="00CC091C" w:rsidRPr="00806C77" w:rsidRDefault="00CC091C" w:rsidP="00806C77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</w:p>
    <w:p w14:paraId="16A5FE72" w14:textId="77777777" w:rsidR="00FA10FF" w:rsidRPr="00806C77" w:rsidRDefault="00FA10FF" w:rsidP="00806C77">
      <w:pPr>
        <w:spacing w:after="0" w:line="360" w:lineRule="auto"/>
        <w:jc w:val="both"/>
        <w:rPr>
          <w:rFonts w:ascii="Arial Narrow" w:hAnsi="Arial Narrow" w:cs="Segoe UI"/>
          <w:b/>
          <w:sz w:val="24"/>
          <w:szCs w:val="24"/>
          <w:u w:val="single"/>
        </w:rPr>
      </w:pPr>
      <w:r w:rsidRPr="00806C77">
        <w:rPr>
          <w:rFonts w:ascii="Arial Narrow" w:hAnsi="Arial Narrow" w:cs="Segoe UI"/>
          <w:b/>
          <w:sz w:val="24"/>
          <w:szCs w:val="24"/>
          <w:u w:val="single"/>
        </w:rPr>
        <w:t>5. Společná ustanovení</w:t>
      </w:r>
    </w:p>
    <w:p w14:paraId="3479E209" w14:textId="356B1852" w:rsidR="005A58EA" w:rsidRPr="00806C77" w:rsidRDefault="00D33112" w:rsidP="00806C77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ind w:left="360" w:hanging="331"/>
        <w:rPr>
          <w:rFonts w:ascii="Arial Narrow" w:hAnsi="Arial Narrow" w:cs="Segoe UI"/>
        </w:rPr>
      </w:pPr>
      <w:r w:rsidRPr="00806C77">
        <w:rPr>
          <w:rFonts w:ascii="Arial Narrow" w:hAnsi="Arial Narrow" w:cs="Segoe UI"/>
        </w:rPr>
        <w:t>5.</w:t>
      </w:r>
      <w:r w:rsidR="00CA4C4F" w:rsidRPr="00806C77">
        <w:rPr>
          <w:rFonts w:ascii="Arial Narrow" w:hAnsi="Arial Narrow" w:cs="Segoe UI"/>
        </w:rPr>
        <w:t>1</w:t>
      </w:r>
      <w:r w:rsidRPr="00806C77">
        <w:rPr>
          <w:rFonts w:ascii="Arial Narrow" w:hAnsi="Arial Narrow" w:cs="Segoe UI"/>
        </w:rPr>
        <w:t xml:space="preserve">. </w:t>
      </w:r>
      <w:r w:rsidR="005A58EA" w:rsidRPr="00806C77">
        <w:rPr>
          <w:rFonts w:ascii="Arial Narrow" w:hAnsi="Arial Narrow" w:cs="Segoe UI"/>
        </w:rPr>
        <w:t>Pravost a stáří dokladů o kvalifikaci</w:t>
      </w:r>
    </w:p>
    <w:p w14:paraId="495DA7DE" w14:textId="77777777" w:rsidR="00D43BAB" w:rsidRPr="00090A78" w:rsidRDefault="00D43BAB" w:rsidP="00D43BAB">
      <w:pPr>
        <w:pStyle w:val="Nadpis2"/>
        <w:keepNext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i/>
          <w:color w:val="auto"/>
          <w:sz w:val="24"/>
          <w:szCs w:val="24"/>
        </w:rPr>
      </w:pPr>
      <w:r w:rsidRPr="00090A78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>Dodavatel je oprávněn prokázat splnění kvalifikace ve všech případech doklady předloženými</w:t>
      </w:r>
      <w:r w:rsidRPr="00090A78">
        <w:rPr>
          <w:rFonts w:ascii="Arial Narrow" w:hAnsi="Arial Narrow" w:cs="Segoe UI"/>
          <w:b w:val="0"/>
          <w:color w:val="auto"/>
          <w:sz w:val="24"/>
          <w:szCs w:val="24"/>
        </w:rPr>
        <w:t xml:space="preserve"> v prostých kopiích těchto dokladů. 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 xml:space="preserve">Tím není dotčeno právo zadavatele vyžadovat po vybraném dodavateli předložit </w:t>
      </w:r>
      <w:r w:rsidRPr="006645C9">
        <w:rPr>
          <w:rFonts w:ascii="Arial Narrow" w:hAnsi="Arial Narrow" w:cs="Segoe UI"/>
          <w:b w:val="0"/>
          <w:color w:val="auto"/>
          <w:sz w:val="24"/>
          <w:szCs w:val="24"/>
        </w:rPr>
        <w:t>originály nebo úředně ověřené kopie dokladů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 xml:space="preserve"> o kvalifikaci podle </w:t>
      </w:r>
      <w:r w:rsidRPr="00090A78">
        <w:rPr>
          <w:rFonts w:ascii="Arial Narrow" w:hAnsi="Arial Narrow" w:cs="Segoe UI"/>
          <w:b w:val="0"/>
          <w:color w:val="auto"/>
          <w:sz w:val="24"/>
          <w:szCs w:val="24"/>
        </w:rPr>
        <w:t xml:space="preserve">§ 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>122</w:t>
      </w:r>
      <w:r w:rsidRPr="00090A78">
        <w:rPr>
          <w:rFonts w:ascii="Arial Narrow" w:hAnsi="Arial Narrow" w:cs="Segoe UI"/>
          <w:b w:val="0"/>
          <w:color w:val="auto"/>
          <w:sz w:val="24"/>
          <w:szCs w:val="24"/>
        </w:rPr>
        <w:t xml:space="preserve"> ZZVZ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>.</w:t>
      </w:r>
    </w:p>
    <w:p w14:paraId="2046732E" w14:textId="28FDDC39" w:rsidR="008C4EF4" w:rsidRDefault="00D43BAB" w:rsidP="00D43BAB">
      <w:pPr>
        <w:pStyle w:val="Nadpis2"/>
        <w:keepNext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  <w:bookmarkStart w:id="10" w:name="_Toc208292137"/>
      <w:r w:rsidRPr="00090A78">
        <w:rPr>
          <w:rFonts w:ascii="Arial Narrow" w:hAnsi="Arial Narrow" w:cs="Segoe UI"/>
          <w:b w:val="0"/>
          <w:color w:val="auto"/>
          <w:sz w:val="24"/>
          <w:szCs w:val="24"/>
        </w:rPr>
        <w:t xml:space="preserve">Doklady prokazující </w:t>
      </w:r>
      <w:bookmarkEnd w:id="10"/>
      <w:r w:rsidRPr="00090A78">
        <w:rPr>
          <w:rFonts w:ascii="Arial Narrow" w:hAnsi="Arial Narrow" w:cs="Segoe UI"/>
          <w:b w:val="0"/>
          <w:color w:val="auto"/>
          <w:sz w:val="24"/>
          <w:szCs w:val="24"/>
        </w:rPr>
        <w:t xml:space="preserve">základní způsobilost podle § 74 ZZVZ musí prokazovat splnění požadovaného kritéria způsobilosti nejpozději v době </w:t>
      </w:r>
      <w:r w:rsidRPr="00A658D4">
        <w:rPr>
          <w:rFonts w:ascii="Arial Narrow" w:hAnsi="Arial Narrow" w:cs="Segoe UI"/>
          <w:b w:val="0"/>
          <w:color w:val="auto"/>
          <w:sz w:val="24"/>
          <w:szCs w:val="24"/>
        </w:rPr>
        <w:t>3 měsíců přede dnem zahájení zadávacího řízení</w:t>
      </w:r>
      <w:r w:rsidRPr="00090A78">
        <w:rPr>
          <w:rFonts w:ascii="Arial Narrow" w:hAnsi="Arial Narrow" w:cs="Segoe UI"/>
          <w:b w:val="0"/>
          <w:color w:val="auto"/>
          <w:sz w:val="24"/>
          <w:szCs w:val="24"/>
        </w:rPr>
        <w:t>.</w:t>
      </w:r>
    </w:p>
    <w:p w14:paraId="43B7FCB3" w14:textId="77777777" w:rsidR="00D43BAB" w:rsidRPr="00D43BAB" w:rsidRDefault="00D43BAB" w:rsidP="00D43BAB"/>
    <w:p w14:paraId="05B3AFAB" w14:textId="1728A6A5" w:rsidR="008C4EF4" w:rsidRPr="008C4EF4" w:rsidRDefault="008C4EF4" w:rsidP="008C4EF4">
      <w:pPr>
        <w:pStyle w:val="Nadpis2"/>
        <w:keepNext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  <w:r w:rsidRPr="008C4EF4">
        <w:rPr>
          <w:rFonts w:ascii="Arial Narrow" w:hAnsi="Arial Narrow" w:cs="Segoe UI"/>
          <w:b w:val="0"/>
          <w:color w:val="auto"/>
          <w:sz w:val="24"/>
          <w:szCs w:val="24"/>
        </w:rPr>
        <w:lastRenderedPageBreak/>
        <w:t>Zadavatel upozorňuje, že od vybraného dodavatele, který je právnickou osobou, bude p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>o</w:t>
      </w:r>
      <w:r w:rsidRPr="008C4EF4">
        <w:rPr>
          <w:rFonts w:ascii="Arial Narrow" w:hAnsi="Arial Narrow" w:cs="Segoe UI"/>
          <w:b w:val="0"/>
          <w:color w:val="auto"/>
          <w:sz w:val="24"/>
          <w:szCs w:val="24"/>
        </w:rPr>
        <w:t xml:space="preserve">žadovat sdělení informací o skutečných majitelích, nebude-li z veřejného rejstříku tato informace zjistitelná, a to v souladu s </w:t>
      </w: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§ </w:t>
      </w:r>
      <w:r w:rsidRPr="008C4EF4">
        <w:rPr>
          <w:rFonts w:ascii="Arial Narrow" w:hAnsi="Arial Narrow" w:cs="Segoe UI"/>
          <w:b w:val="0"/>
          <w:color w:val="auto"/>
          <w:sz w:val="24"/>
          <w:szCs w:val="24"/>
        </w:rPr>
        <w:t>122 odst. 5</w:t>
      </w: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 ZZVZ</w:t>
      </w:r>
      <w:r w:rsidRPr="008C4EF4">
        <w:rPr>
          <w:rFonts w:ascii="Arial Narrow" w:hAnsi="Arial Narrow" w:cs="Segoe UI"/>
          <w:b w:val="0"/>
          <w:color w:val="auto"/>
          <w:sz w:val="24"/>
          <w:szCs w:val="24"/>
        </w:rPr>
        <w:t>.</w:t>
      </w:r>
    </w:p>
    <w:p w14:paraId="019851D5" w14:textId="77777777" w:rsidR="005A58EA" w:rsidRPr="00806C77" w:rsidRDefault="005A58EA" w:rsidP="00806C77">
      <w:pPr>
        <w:spacing w:after="0" w:line="360" w:lineRule="auto"/>
        <w:ind w:left="357"/>
        <w:jc w:val="both"/>
        <w:rPr>
          <w:rFonts w:ascii="Arial Narrow" w:hAnsi="Arial Narrow" w:cs="Segoe UI"/>
          <w:sz w:val="24"/>
          <w:szCs w:val="24"/>
        </w:rPr>
      </w:pPr>
    </w:p>
    <w:p w14:paraId="4B87F97F" w14:textId="190158C2" w:rsidR="005A58EA" w:rsidRPr="00806C77" w:rsidRDefault="00951248" w:rsidP="00806C77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ind w:left="360" w:hanging="331"/>
        <w:rPr>
          <w:rFonts w:ascii="Arial Narrow" w:hAnsi="Arial Narrow" w:cs="Segoe UI"/>
        </w:rPr>
      </w:pPr>
      <w:r w:rsidRPr="00806C77">
        <w:rPr>
          <w:rFonts w:ascii="Arial Narrow" w:hAnsi="Arial Narrow" w:cs="Segoe UI"/>
        </w:rPr>
        <w:t>5.</w:t>
      </w:r>
      <w:r w:rsidR="00CA4C4F" w:rsidRPr="00806C77">
        <w:rPr>
          <w:rFonts w:ascii="Arial Narrow" w:hAnsi="Arial Narrow" w:cs="Segoe UI"/>
        </w:rPr>
        <w:t>2</w:t>
      </w:r>
      <w:r w:rsidRPr="00806C77">
        <w:rPr>
          <w:rFonts w:ascii="Arial Narrow" w:hAnsi="Arial Narrow" w:cs="Segoe UI"/>
        </w:rPr>
        <w:t xml:space="preserve">. </w:t>
      </w:r>
      <w:r w:rsidR="005A58EA" w:rsidRPr="00806C77">
        <w:rPr>
          <w:rFonts w:ascii="Arial Narrow" w:hAnsi="Arial Narrow" w:cs="Segoe UI"/>
        </w:rPr>
        <w:t>Nahrazení dokladů o kvalifikaci výpisem ze seznamu kvalifikovaných dodavatelů nebo certifikátem</w:t>
      </w:r>
    </w:p>
    <w:p w14:paraId="3A7B61EB" w14:textId="3B3F4B25" w:rsidR="005A58EA" w:rsidRPr="00806C77" w:rsidRDefault="005A58EA" w:rsidP="00806C77">
      <w:pPr>
        <w:pStyle w:val="Nadpis2"/>
        <w:keepNext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i/>
          <w:color w:val="auto"/>
          <w:sz w:val="24"/>
          <w:szCs w:val="24"/>
        </w:rPr>
      </w:pP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Dodavatel je oprávněn nahradit </w:t>
      </w:r>
      <w:r w:rsidR="003066D2">
        <w:rPr>
          <w:rFonts w:ascii="Arial Narrow" w:hAnsi="Arial Narrow" w:cs="Segoe UI"/>
          <w:b w:val="0"/>
          <w:color w:val="auto"/>
          <w:sz w:val="24"/>
          <w:szCs w:val="24"/>
        </w:rPr>
        <w:t>v</w:t>
      </w: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ýpisem ze seznamu kvalifikovaných dodavatelů doklad prokazující profesní způsobilost podle § 77 ZZVZ v tom rozsahu, v jakém údaje ve výpisu ze seznamu kvalifikovaných dodavatelů prokazují splnění kritérií profesní způsobilosti a základní způsobilost podle § 74 ZZVZ. </w:t>
      </w:r>
      <w:r w:rsidR="00D43BAB" w:rsidRPr="00090A78">
        <w:rPr>
          <w:rFonts w:ascii="Arial Narrow" w:hAnsi="Arial Narrow" w:cs="Segoe UI"/>
          <w:b w:val="0"/>
          <w:color w:val="auto"/>
          <w:sz w:val="24"/>
          <w:szCs w:val="24"/>
        </w:rPr>
        <w:t xml:space="preserve">Výpis </w:t>
      </w:r>
      <w:r w:rsidR="00D43BAB" w:rsidRPr="000C24F7">
        <w:rPr>
          <w:rFonts w:ascii="Arial Narrow" w:hAnsi="Arial Narrow" w:cs="Segoe UI"/>
          <w:b w:val="0"/>
          <w:color w:val="auto"/>
          <w:sz w:val="24"/>
          <w:szCs w:val="24"/>
        </w:rPr>
        <w:t xml:space="preserve">musí prokazovat splnění požadovaného kritéria </w:t>
      </w:r>
      <w:r w:rsidR="00D43BAB">
        <w:rPr>
          <w:rFonts w:ascii="Arial Narrow" w:hAnsi="Arial Narrow" w:cs="Segoe UI"/>
          <w:b w:val="0"/>
          <w:color w:val="auto"/>
          <w:sz w:val="24"/>
          <w:szCs w:val="24"/>
        </w:rPr>
        <w:t xml:space="preserve">základní </w:t>
      </w:r>
      <w:r w:rsidR="00D43BAB" w:rsidRPr="000C24F7">
        <w:rPr>
          <w:rFonts w:ascii="Arial Narrow" w:hAnsi="Arial Narrow" w:cs="Segoe UI"/>
          <w:b w:val="0"/>
          <w:color w:val="auto"/>
          <w:sz w:val="24"/>
          <w:szCs w:val="24"/>
        </w:rPr>
        <w:t xml:space="preserve">způsobilosti nejpozději </w:t>
      </w:r>
      <w:r w:rsidR="00D43BAB">
        <w:rPr>
          <w:rFonts w:ascii="Arial Narrow" w:hAnsi="Arial Narrow" w:cs="Segoe UI"/>
          <w:b w:val="0"/>
          <w:color w:val="auto"/>
          <w:sz w:val="24"/>
          <w:szCs w:val="24"/>
        </w:rPr>
        <w:t xml:space="preserve">v době </w:t>
      </w:r>
      <w:r w:rsidR="00D43BAB" w:rsidRPr="00DB756B">
        <w:rPr>
          <w:rFonts w:ascii="Arial Narrow" w:hAnsi="Arial Narrow" w:cs="Segoe UI"/>
          <w:b w:val="0"/>
          <w:color w:val="auto"/>
          <w:sz w:val="24"/>
          <w:szCs w:val="24"/>
        </w:rPr>
        <w:t>3 měsíců přede dnem zahájení zadávacího řízení</w:t>
      </w:r>
    </w:p>
    <w:p w14:paraId="2A683F14" w14:textId="77777777" w:rsidR="005A58EA" w:rsidRPr="00806C77" w:rsidRDefault="005A58EA" w:rsidP="00806C77">
      <w:pPr>
        <w:pStyle w:val="Nadpis2"/>
        <w:keepNext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i/>
          <w:color w:val="auto"/>
          <w:sz w:val="24"/>
          <w:szCs w:val="24"/>
        </w:rPr>
      </w:pP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Dodavatel je dále oprávněn prokázat kvalifikaci platným certifikátem vydaným v rámci systému certifikovaných dodavatelů ve smyslu ustanovení § 233 a násl. ZZVZ. </w:t>
      </w:r>
    </w:p>
    <w:p w14:paraId="7C489969" w14:textId="77777777" w:rsidR="005A58EA" w:rsidRPr="00806C77" w:rsidRDefault="005A58EA" w:rsidP="00806C77">
      <w:pPr>
        <w:spacing w:after="0" w:line="360" w:lineRule="auto"/>
        <w:ind w:left="357"/>
        <w:jc w:val="both"/>
        <w:rPr>
          <w:rFonts w:ascii="Arial Narrow" w:hAnsi="Arial Narrow" w:cs="Segoe UI"/>
          <w:sz w:val="24"/>
          <w:szCs w:val="24"/>
        </w:rPr>
      </w:pPr>
    </w:p>
    <w:p w14:paraId="0832455D" w14:textId="77777777" w:rsidR="00414EBC" w:rsidRPr="00806C77" w:rsidRDefault="00FA10FF" w:rsidP="00806C77">
      <w:pPr>
        <w:autoSpaceDE w:val="0"/>
        <w:autoSpaceDN w:val="0"/>
        <w:spacing w:after="0" w:line="360" w:lineRule="auto"/>
        <w:outlineLvl w:val="1"/>
        <w:rPr>
          <w:rFonts w:ascii="Arial Narrow" w:hAnsi="Arial Narrow" w:cs="Segoe UI"/>
          <w:sz w:val="24"/>
          <w:szCs w:val="24"/>
          <w:u w:val="single"/>
        </w:rPr>
      </w:pPr>
      <w:bookmarkStart w:id="11" w:name="_Toc464424319"/>
      <w:r w:rsidRPr="00806C77">
        <w:rPr>
          <w:rFonts w:ascii="Arial Narrow" w:hAnsi="Arial Narrow" w:cs="Segoe UI"/>
          <w:b/>
          <w:sz w:val="24"/>
          <w:szCs w:val="24"/>
          <w:u w:val="single"/>
        </w:rPr>
        <w:t xml:space="preserve">6. </w:t>
      </w:r>
      <w:r w:rsidR="00414EBC" w:rsidRPr="00806C77">
        <w:rPr>
          <w:rFonts w:ascii="Arial Narrow" w:hAnsi="Arial Narrow" w:cs="Segoe UI"/>
          <w:b/>
          <w:sz w:val="24"/>
          <w:szCs w:val="24"/>
          <w:u w:val="single"/>
        </w:rPr>
        <w:t>Obchodní a platební podmínky</w:t>
      </w:r>
      <w:bookmarkEnd w:id="11"/>
    </w:p>
    <w:p w14:paraId="0B9BA9C6" w14:textId="68E86FCC" w:rsidR="00C03DA4" w:rsidRPr="00806C77" w:rsidRDefault="00414EBC" w:rsidP="00806C77">
      <w:pPr>
        <w:pStyle w:val="Nadpis2"/>
        <w:keepNext w:val="0"/>
        <w:keepLines w:val="0"/>
        <w:widowControl w:val="0"/>
        <w:spacing w:before="0" w:line="360" w:lineRule="auto"/>
        <w:jc w:val="both"/>
        <w:rPr>
          <w:rFonts w:ascii="Arial Narrow" w:hAnsi="Arial Narrow" w:cs="Segoe UI"/>
          <w:color w:val="auto"/>
          <w:sz w:val="24"/>
          <w:szCs w:val="24"/>
          <w:u w:val="single"/>
        </w:rPr>
      </w:pP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>Zadavatel stanovil obchodní a platební podmínky formou závazn</w:t>
      </w:r>
      <w:r w:rsidR="0030343E" w:rsidRPr="00806C77">
        <w:rPr>
          <w:rFonts w:ascii="Arial Narrow" w:hAnsi="Arial Narrow" w:cs="Segoe UI"/>
          <w:b w:val="0"/>
          <w:color w:val="auto"/>
          <w:sz w:val="24"/>
          <w:szCs w:val="24"/>
        </w:rPr>
        <w:t>ého</w:t>
      </w: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 návrh</w:t>
      </w:r>
      <w:r w:rsidR="00951248" w:rsidRPr="00806C77">
        <w:rPr>
          <w:rFonts w:ascii="Arial Narrow" w:hAnsi="Arial Narrow" w:cs="Segoe UI"/>
          <w:b w:val="0"/>
          <w:color w:val="auto"/>
          <w:sz w:val="24"/>
          <w:szCs w:val="24"/>
        </w:rPr>
        <w:t>u</w:t>
      </w:r>
      <w:r w:rsidR="00467483"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 </w:t>
      </w:r>
      <w:r w:rsidR="00D43BAB">
        <w:rPr>
          <w:rFonts w:ascii="Arial Narrow" w:hAnsi="Arial Narrow" w:cs="Segoe UI"/>
          <w:b w:val="0"/>
          <w:color w:val="auto"/>
          <w:sz w:val="24"/>
          <w:szCs w:val="24"/>
        </w:rPr>
        <w:t xml:space="preserve">kupní </w:t>
      </w: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>sml</w:t>
      </w:r>
      <w:r w:rsidR="0030343E" w:rsidRPr="00806C77">
        <w:rPr>
          <w:rFonts w:ascii="Arial Narrow" w:hAnsi="Arial Narrow" w:cs="Segoe UI"/>
          <w:b w:val="0"/>
          <w:color w:val="auto"/>
          <w:sz w:val="24"/>
          <w:szCs w:val="24"/>
        </w:rPr>
        <w:t>o</w:t>
      </w: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>uv</w:t>
      </w:r>
      <w:r w:rsidR="0030343E" w:rsidRPr="00806C77">
        <w:rPr>
          <w:rFonts w:ascii="Arial Narrow" w:hAnsi="Arial Narrow" w:cs="Segoe UI"/>
          <w:b w:val="0"/>
          <w:color w:val="auto"/>
          <w:sz w:val="24"/>
          <w:szCs w:val="24"/>
        </w:rPr>
        <w:t>y, který</w:t>
      </w:r>
      <w:r w:rsidR="00617FEE"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 </w:t>
      </w: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tvoří přílohu č. </w:t>
      </w:r>
      <w:r w:rsidR="00BA1EDA" w:rsidRPr="00806C77">
        <w:rPr>
          <w:rFonts w:ascii="Arial Narrow" w:hAnsi="Arial Narrow" w:cs="Segoe UI"/>
          <w:b w:val="0"/>
          <w:color w:val="auto"/>
          <w:sz w:val="24"/>
          <w:szCs w:val="24"/>
        </w:rPr>
        <w:t>3</w:t>
      </w: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 </w:t>
      </w:r>
      <w:r w:rsidR="00F05FCE" w:rsidRPr="00806C77">
        <w:rPr>
          <w:rFonts w:ascii="Arial Narrow" w:hAnsi="Arial Narrow" w:cs="Segoe UI"/>
          <w:b w:val="0"/>
          <w:color w:val="auto"/>
          <w:sz w:val="24"/>
          <w:szCs w:val="24"/>
        </w:rPr>
        <w:t>v</w:t>
      </w:r>
      <w:r w:rsidR="00617FEE" w:rsidRPr="00806C77">
        <w:rPr>
          <w:rFonts w:ascii="Arial Narrow" w:hAnsi="Arial Narrow" w:cs="Segoe UI"/>
          <w:b w:val="0"/>
          <w:color w:val="auto"/>
          <w:sz w:val="24"/>
          <w:szCs w:val="24"/>
        </w:rPr>
        <w:t>ýzvy</w:t>
      </w:r>
      <w:r w:rsidR="00E44463" w:rsidRPr="00806C77">
        <w:rPr>
          <w:rFonts w:ascii="Arial Narrow" w:hAnsi="Arial Narrow" w:cs="Segoe UI"/>
          <w:b w:val="0"/>
          <w:color w:val="auto"/>
          <w:sz w:val="24"/>
          <w:szCs w:val="24"/>
        </w:rPr>
        <w:t>.</w:t>
      </w:r>
      <w:r w:rsidR="00E44463" w:rsidRPr="00806C77">
        <w:rPr>
          <w:rFonts w:ascii="Arial Narrow" w:hAnsi="Arial Narrow" w:cs="Segoe UI"/>
          <w:b w:val="0"/>
          <w:bCs w:val="0"/>
          <w:color w:val="auto"/>
          <w:sz w:val="24"/>
          <w:szCs w:val="24"/>
          <w:lang w:eastAsia="cs-CZ"/>
        </w:rPr>
        <w:t xml:space="preserve"> </w:t>
      </w:r>
      <w:r w:rsidR="00536EAA" w:rsidRPr="00806C77">
        <w:rPr>
          <w:rFonts w:ascii="Arial Narrow" w:hAnsi="Arial Narrow" w:cs="Segoe UI"/>
          <w:bCs w:val="0"/>
          <w:color w:val="auto"/>
          <w:sz w:val="24"/>
          <w:szCs w:val="24"/>
          <w:lang w:eastAsia="cs-CZ"/>
        </w:rPr>
        <w:t xml:space="preserve">V </w:t>
      </w:r>
      <w:r w:rsidR="00536EAA" w:rsidRPr="00806C77">
        <w:rPr>
          <w:rFonts w:ascii="Arial Narrow" w:hAnsi="Arial Narrow" w:cs="Segoe UI"/>
          <w:color w:val="auto"/>
          <w:sz w:val="24"/>
          <w:szCs w:val="24"/>
        </w:rPr>
        <w:t>nabídce účastník doloží podepsaný návrh smlouvy</w:t>
      </w:r>
      <w:r w:rsidR="00F81AAA" w:rsidRPr="00806C77">
        <w:rPr>
          <w:rFonts w:ascii="Arial Narrow" w:hAnsi="Arial Narrow" w:cs="Segoe UI"/>
          <w:color w:val="auto"/>
          <w:sz w:val="24"/>
          <w:szCs w:val="24"/>
        </w:rPr>
        <w:t>.</w:t>
      </w:r>
    </w:p>
    <w:p w14:paraId="6DCCD21D" w14:textId="77777777" w:rsidR="00CB1F70" w:rsidRPr="00806C77" w:rsidRDefault="00DB4A3E" w:rsidP="00806C77">
      <w:pPr>
        <w:pStyle w:val="Nadpis2"/>
        <w:keepNext w:val="0"/>
        <w:keepLines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>S</w:t>
      </w:r>
      <w:r w:rsidR="006B00FA" w:rsidRPr="00806C77">
        <w:rPr>
          <w:rFonts w:ascii="Arial Narrow" w:hAnsi="Arial Narrow" w:cs="Segoe UI"/>
          <w:b w:val="0"/>
          <w:color w:val="auto"/>
          <w:sz w:val="24"/>
          <w:szCs w:val="24"/>
        </w:rPr>
        <w:t>mlouva s vybraným dodavatelem bude podepsána po uplynutí zákazu podpisu smlouvy dle § 246 ZZVZ (uplynutí lhůty pro podání námitek a návrhu na přezkum úkonů zadavatele, resp. jejich v</w:t>
      </w:r>
      <w:r w:rsidR="00CE6883" w:rsidRPr="00806C77">
        <w:rPr>
          <w:rFonts w:ascii="Arial Narrow" w:hAnsi="Arial Narrow" w:cs="Segoe UI"/>
          <w:b w:val="0"/>
          <w:color w:val="auto"/>
          <w:sz w:val="24"/>
          <w:szCs w:val="24"/>
        </w:rPr>
        <w:t>yřízení či pravomocné skončení)</w:t>
      </w:r>
      <w:r w:rsidR="006B00FA" w:rsidRPr="00806C77">
        <w:rPr>
          <w:rFonts w:ascii="Arial Narrow" w:hAnsi="Arial Narrow" w:cs="Segoe UI"/>
          <w:b w:val="0"/>
          <w:color w:val="auto"/>
          <w:sz w:val="24"/>
          <w:szCs w:val="24"/>
        </w:rPr>
        <w:t>. Vybraný dodavatel je povinen poskytnout zadavateli součinnost směřující k podpisu</w:t>
      </w:r>
      <w:r w:rsidR="00CB1F70"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 smlouvy bez zbytečného odkladu.</w:t>
      </w:r>
    </w:p>
    <w:p w14:paraId="65A5A3C9" w14:textId="77777777" w:rsidR="00AB2F4E" w:rsidRPr="00806C77" w:rsidRDefault="00AB2F4E" w:rsidP="00806C77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1E893C99" w14:textId="77777777" w:rsidR="00414EBC" w:rsidRPr="00806C77" w:rsidRDefault="00FA10FF" w:rsidP="00806C77">
      <w:pPr>
        <w:pStyle w:val="Nadpis1"/>
        <w:widowControl w:val="0"/>
        <w:spacing w:line="360" w:lineRule="auto"/>
        <w:jc w:val="left"/>
        <w:rPr>
          <w:rFonts w:ascii="Arial Narrow" w:hAnsi="Arial Narrow" w:cs="Segoe UI"/>
          <w:b/>
          <w:sz w:val="24"/>
          <w:szCs w:val="24"/>
          <w:u w:val="single"/>
        </w:rPr>
      </w:pPr>
      <w:bookmarkStart w:id="12" w:name="_Toc464424320"/>
      <w:r w:rsidRPr="00806C77">
        <w:rPr>
          <w:rFonts w:ascii="Arial Narrow" w:hAnsi="Arial Narrow" w:cs="Segoe UI"/>
          <w:b/>
          <w:sz w:val="24"/>
          <w:szCs w:val="24"/>
          <w:u w:val="single"/>
        </w:rPr>
        <w:t xml:space="preserve">7. </w:t>
      </w:r>
      <w:r w:rsidR="00414EBC" w:rsidRPr="00806C77">
        <w:rPr>
          <w:rFonts w:ascii="Arial Narrow" w:hAnsi="Arial Narrow" w:cs="Segoe UI"/>
          <w:b/>
          <w:sz w:val="24"/>
          <w:szCs w:val="24"/>
          <w:u w:val="single"/>
        </w:rPr>
        <w:t xml:space="preserve">Požadavky na způsob zpracování </w:t>
      </w:r>
      <w:bookmarkEnd w:id="12"/>
      <w:r w:rsidR="00873843" w:rsidRPr="00806C77">
        <w:rPr>
          <w:rFonts w:ascii="Arial Narrow" w:hAnsi="Arial Narrow" w:cs="Segoe UI"/>
          <w:b/>
          <w:sz w:val="24"/>
          <w:szCs w:val="24"/>
          <w:u w:val="single"/>
        </w:rPr>
        <w:t>nabídkové ceny</w:t>
      </w:r>
    </w:p>
    <w:p w14:paraId="11E6869D" w14:textId="77777777" w:rsidR="00C7011B" w:rsidRPr="00806C77" w:rsidRDefault="00C7011B" w:rsidP="00806C77">
      <w:pPr>
        <w:pStyle w:val="Nadpis2"/>
        <w:keepNext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>Účastníci</w:t>
      </w:r>
      <w:r w:rsidR="00710FFA"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 zadávacího řízení</w:t>
      </w: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 stanoví nabídkovou cenu za provedení zakázky v souladu s podmínkami zakázky a této zadávací dokumentace, a to absolutní částkou v českých korunách</w:t>
      </w:r>
      <w:r w:rsidR="0007680F"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. </w:t>
      </w:r>
      <w:r w:rsidR="00CD228C" w:rsidRPr="00806C77">
        <w:rPr>
          <w:rFonts w:ascii="Arial Narrow" w:hAnsi="Arial Narrow" w:cs="Segoe UI"/>
          <w:b w:val="0"/>
          <w:color w:val="auto"/>
          <w:sz w:val="24"/>
          <w:szCs w:val="24"/>
        </w:rPr>
        <w:t>Nabídková cena se považuje za cenu konečnou, pevnou a neměnnou a musí obsahovat veškeré náklady potřebné ke splnění zakázky, všechny dodávky, práce a služby nezbytné k dokončení plnění.</w:t>
      </w:r>
    </w:p>
    <w:p w14:paraId="3253830A" w14:textId="26CFF8B3" w:rsidR="00536EAA" w:rsidRPr="00806C77" w:rsidRDefault="00536EAA" w:rsidP="00806C77">
      <w:pPr>
        <w:spacing w:after="0" w:line="360" w:lineRule="auto"/>
        <w:jc w:val="both"/>
        <w:rPr>
          <w:rFonts w:ascii="Arial Narrow" w:eastAsia="Times New Roman" w:hAnsi="Arial Narrow" w:cs="Segoe UI"/>
          <w:bCs/>
          <w:sz w:val="24"/>
          <w:szCs w:val="24"/>
        </w:rPr>
      </w:pPr>
      <w:r w:rsidRPr="00806C77">
        <w:rPr>
          <w:rFonts w:ascii="Arial Narrow" w:eastAsia="Times New Roman" w:hAnsi="Arial Narrow" w:cs="Segoe UI"/>
          <w:bCs/>
          <w:sz w:val="24"/>
          <w:szCs w:val="24"/>
        </w:rPr>
        <w:t>Nabídková cena za plnění předmětu veřejné zakázky bude v nabídce účastníka uvedena formou vyplnění krycího listu nabídky - příloha č. 1 výzvy a vyplněného</w:t>
      </w:r>
      <w:r w:rsidR="00D74042">
        <w:rPr>
          <w:rFonts w:ascii="Arial Narrow" w:eastAsia="Times New Roman" w:hAnsi="Arial Narrow" w:cs="Segoe UI"/>
          <w:bCs/>
          <w:sz w:val="24"/>
          <w:szCs w:val="24"/>
        </w:rPr>
        <w:t xml:space="preserve"> rozpočtu</w:t>
      </w:r>
      <w:r w:rsidRPr="00806C77">
        <w:rPr>
          <w:rFonts w:ascii="Arial Narrow" w:eastAsia="Times New Roman" w:hAnsi="Arial Narrow" w:cs="Segoe UI"/>
          <w:bCs/>
          <w:sz w:val="24"/>
          <w:szCs w:val="24"/>
        </w:rPr>
        <w:t>.</w:t>
      </w:r>
    </w:p>
    <w:p w14:paraId="0F404D5F" w14:textId="77777777" w:rsidR="00BA0B00" w:rsidRPr="00806C77" w:rsidRDefault="00BA0B00" w:rsidP="00806C77">
      <w:pPr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</w:pPr>
    </w:p>
    <w:p w14:paraId="30E4EA0A" w14:textId="77777777" w:rsidR="000A0E49" w:rsidRPr="00806C77" w:rsidRDefault="00892D72" w:rsidP="00806C77">
      <w:pPr>
        <w:autoSpaceDE w:val="0"/>
        <w:autoSpaceDN w:val="0"/>
        <w:spacing w:after="0" w:line="360" w:lineRule="auto"/>
        <w:outlineLvl w:val="1"/>
        <w:rPr>
          <w:rFonts w:ascii="Arial Narrow" w:hAnsi="Arial Narrow" w:cs="Segoe UI"/>
          <w:b/>
          <w:sz w:val="24"/>
          <w:szCs w:val="24"/>
          <w:u w:val="single"/>
        </w:rPr>
      </w:pPr>
      <w:bookmarkStart w:id="13" w:name="_Toc470557035"/>
      <w:r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8</w:t>
      </w:r>
      <w:r w:rsidR="00FA10FF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 xml:space="preserve">. </w:t>
      </w:r>
      <w:r w:rsidR="005461F8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P</w:t>
      </w:r>
      <w:r w:rsidR="000A0E49" w:rsidRPr="00806C77">
        <w:rPr>
          <w:rFonts w:ascii="Arial Narrow" w:hAnsi="Arial Narrow" w:cs="Segoe UI"/>
          <w:b/>
          <w:sz w:val="24"/>
          <w:szCs w:val="24"/>
          <w:u w:val="single"/>
        </w:rPr>
        <w:t>ožadavky na zpracování a podání nabídky</w:t>
      </w:r>
      <w:bookmarkEnd w:id="13"/>
    </w:p>
    <w:p w14:paraId="58F341C5" w14:textId="0F1DB252" w:rsidR="00B96696" w:rsidRDefault="00B96696" w:rsidP="00806C77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06C77">
        <w:rPr>
          <w:rFonts w:ascii="Arial Narrow" w:hAnsi="Arial Narrow" w:cs="Arial"/>
          <w:sz w:val="24"/>
          <w:szCs w:val="24"/>
        </w:rPr>
        <w:t xml:space="preserve">8.1. Nabídky se podávají prostřednictvím elektronického nástroje. Pro podání nabídky v elektronické podobě bude použit certifikovaný elektronický nástroj dostupný na internetové adrese </w:t>
      </w:r>
      <w:hyperlink r:id="rId16" w:history="1">
        <w:r w:rsidR="00B90E7D" w:rsidRPr="00974C55">
          <w:rPr>
            <w:rStyle w:val="Hypertextovodkaz"/>
            <w:rFonts w:ascii="Arial Narrow" w:hAnsi="Arial Narrow" w:cs="Arial"/>
            <w:sz w:val="24"/>
            <w:szCs w:val="24"/>
          </w:rPr>
          <w:t>https://e-zakazky.cz/</w:t>
        </w:r>
      </w:hyperlink>
      <w:r w:rsidR="00B90E7D">
        <w:rPr>
          <w:rFonts w:ascii="Arial Narrow" w:hAnsi="Arial Narrow" w:cs="Arial"/>
          <w:sz w:val="24"/>
          <w:szCs w:val="24"/>
        </w:rPr>
        <w:t xml:space="preserve"> </w:t>
      </w:r>
      <w:r w:rsidRPr="00B90E7D">
        <w:rPr>
          <w:rFonts w:ascii="Arial Narrow" w:hAnsi="Arial Narrow" w:cs="Arial"/>
          <w:sz w:val="24"/>
          <w:szCs w:val="24"/>
        </w:rPr>
        <w:t>, kde</w:t>
      </w:r>
      <w:r w:rsidRPr="00806C77">
        <w:rPr>
          <w:rFonts w:ascii="Arial Narrow" w:hAnsi="Arial Narrow" w:cs="Arial"/>
          <w:sz w:val="24"/>
          <w:szCs w:val="24"/>
        </w:rPr>
        <w:t xml:space="preserve"> je rovněž dostupný podrobný návod na jeho použití a kontakty na uživatelskou podporu. </w:t>
      </w:r>
    </w:p>
    <w:p w14:paraId="4FA46762" w14:textId="77777777" w:rsidR="00C27FD3" w:rsidRPr="00806C77" w:rsidRDefault="00C27FD3" w:rsidP="00806C77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072F0EFE" w14:textId="77777777" w:rsidR="00B96696" w:rsidRPr="00806C77" w:rsidRDefault="00B96696" w:rsidP="00806C77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06C77">
        <w:rPr>
          <w:rFonts w:ascii="Arial Narrow" w:hAnsi="Arial Narrow" w:cs="Arial"/>
          <w:sz w:val="24"/>
          <w:szCs w:val="24"/>
        </w:rPr>
        <w:t>8.2. Dodavatel musí být pro možnost podání nabídky registrován jako dodavatel v elektronickém nástroji</w:t>
      </w:r>
    </w:p>
    <w:p w14:paraId="335ED362" w14:textId="3574D4F7" w:rsidR="00B96696" w:rsidRDefault="00B96696" w:rsidP="00806C77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06C77">
        <w:rPr>
          <w:rFonts w:ascii="Arial Narrow" w:hAnsi="Arial Narrow" w:cs="Arial"/>
          <w:sz w:val="24"/>
          <w:szCs w:val="24"/>
        </w:rPr>
        <w:t xml:space="preserve">a uživatel dodavatele musí pro podání nabídky disponovat rolí „účastník zakázky“. </w:t>
      </w:r>
    </w:p>
    <w:p w14:paraId="0E7E844D" w14:textId="77777777" w:rsidR="00C27FD3" w:rsidRPr="00806C77" w:rsidRDefault="00C27FD3" w:rsidP="00806C77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AEF1BEB" w14:textId="0739022B" w:rsidR="00B96696" w:rsidRPr="00806C77" w:rsidRDefault="00B96696" w:rsidP="00806C77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06C77">
        <w:rPr>
          <w:rFonts w:ascii="Arial Narrow" w:hAnsi="Arial Narrow" w:cs="Arial"/>
          <w:sz w:val="24"/>
          <w:szCs w:val="24"/>
        </w:rPr>
        <w:t xml:space="preserve">8.3. Nabídka musí být podána v českém či slovenském jazyce (výjimku tvoří odborné názvy a údaje). Nabídka musí obsahovat nabídkovou cenu, a to v rámci </w:t>
      </w:r>
      <w:r w:rsidR="00C27FD3">
        <w:rPr>
          <w:rFonts w:ascii="Arial Narrow" w:hAnsi="Arial Narrow" w:cs="Arial"/>
          <w:sz w:val="24"/>
          <w:szCs w:val="24"/>
        </w:rPr>
        <w:t>krycího listu nabídky</w:t>
      </w:r>
      <w:r w:rsidRPr="00806C77">
        <w:rPr>
          <w:rFonts w:ascii="Arial Narrow" w:hAnsi="Arial Narrow" w:cs="Arial"/>
          <w:sz w:val="24"/>
          <w:szCs w:val="24"/>
        </w:rPr>
        <w:t xml:space="preserve"> (příloha č. </w:t>
      </w:r>
      <w:r w:rsidR="00C27FD3">
        <w:rPr>
          <w:rFonts w:ascii="Arial Narrow" w:hAnsi="Arial Narrow" w:cs="Arial"/>
          <w:sz w:val="24"/>
          <w:szCs w:val="24"/>
        </w:rPr>
        <w:t>1</w:t>
      </w:r>
      <w:r w:rsidRPr="00806C77">
        <w:rPr>
          <w:rFonts w:ascii="Arial Narrow" w:hAnsi="Arial Narrow" w:cs="Arial"/>
          <w:sz w:val="24"/>
          <w:szCs w:val="24"/>
        </w:rPr>
        <w:t xml:space="preserve"> zadávací dokumentace)</w:t>
      </w:r>
      <w:r w:rsidR="00C27FD3">
        <w:rPr>
          <w:rFonts w:ascii="Arial Narrow" w:hAnsi="Arial Narrow" w:cs="Arial"/>
          <w:sz w:val="24"/>
          <w:szCs w:val="24"/>
        </w:rPr>
        <w:t xml:space="preserve"> a návrhu kupní smlouvy (</w:t>
      </w:r>
      <w:r w:rsidR="00C27FD3" w:rsidRPr="00806C77">
        <w:rPr>
          <w:rFonts w:ascii="Arial Narrow" w:hAnsi="Arial Narrow" w:cs="Arial"/>
          <w:sz w:val="24"/>
          <w:szCs w:val="24"/>
        </w:rPr>
        <w:t xml:space="preserve">příloha č. </w:t>
      </w:r>
      <w:r w:rsidR="00C27FD3">
        <w:rPr>
          <w:rFonts w:ascii="Arial Narrow" w:hAnsi="Arial Narrow" w:cs="Arial"/>
          <w:sz w:val="24"/>
          <w:szCs w:val="24"/>
        </w:rPr>
        <w:t>3</w:t>
      </w:r>
      <w:r w:rsidR="00C27FD3" w:rsidRPr="00806C77">
        <w:rPr>
          <w:rFonts w:ascii="Arial Narrow" w:hAnsi="Arial Narrow" w:cs="Arial"/>
          <w:sz w:val="24"/>
          <w:szCs w:val="24"/>
        </w:rPr>
        <w:t xml:space="preserve"> zadávací dokumentace)</w:t>
      </w:r>
      <w:r w:rsidRPr="00806C77">
        <w:rPr>
          <w:rFonts w:ascii="Arial Narrow" w:hAnsi="Arial Narrow" w:cs="Arial"/>
          <w:sz w:val="24"/>
          <w:szCs w:val="24"/>
        </w:rPr>
        <w:t>.</w:t>
      </w:r>
    </w:p>
    <w:p w14:paraId="78AF8457" w14:textId="77777777" w:rsidR="00C27FD3" w:rsidRPr="00105AA8" w:rsidRDefault="00C27FD3" w:rsidP="00C27FD3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105AA8">
        <w:rPr>
          <w:rFonts w:ascii="Arial Narrow" w:hAnsi="Arial Narrow" w:cs="Arial"/>
          <w:sz w:val="24"/>
          <w:szCs w:val="24"/>
        </w:rPr>
        <w:t>Nabídka musí dále obsahovat doplněný návrh smlouvy.</w:t>
      </w:r>
    </w:p>
    <w:p w14:paraId="70614267" w14:textId="77777777" w:rsidR="00C27FD3" w:rsidRDefault="00C27FD3" w:rsidP="00806C77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AA054B5" w14:textId="6C11771E" w:rsidR="00B96696" w:rsidRPr="00806C77" w:rsidRDefault="00B96696" w:rsidP="00806C77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06C77">
        <w:rPr>
          <w:rFonts w:ascii="Arial Narrow" w:hAnsi="Arial Narrow" w:cs="Arial"/>
          <w:sz w:val="24"/>
          <w:szCs w:val="24"/>
        </w:rPr>
        <w:t>8.4. Nabídka musí být zpracována prostřednictvím akceptovatelných formátů souborů</w:t>
      </w:r>
      <w:r w:rsidR="00C27F87" w:rsidRPr="00806C77">
        <w:rPr>
          <w:rFonts w:ascii="Arial Narrow" w:hAnsi="Arial Narrow" w:cs="Arial"/>
          <w:sz w:val="24"/>
          <w:szCs w:val="24"/>
        </w:rPr>
        <w:t>. Technické požadavky a způsob šifrování jsou uvedeny v</w:t>
      </w:r>
      <w:r w:rsidR="00C27FD3">
        <w:rPr>
          <w:rFonts w:ascii="Arial Narrow" w:hAnsi="Arial Narrow" w:cs="Arial"/>
          <w:sz w:val="24"/>
          <w:szCs w:val="24"/>
        </w:rPr>
        <w:t> nápovědě elektronického nástroje</w:t>
      </w:r>
      <w:r w:rsidRPr="00806C77">
        <w:rPr>
          <w:rFonts w:ascii="Arial Narrow" w:hAnsi="Arial Narrow" w:cs="Arial"/>
          <w:sz w:val="24"/>
          <w:szCs w:val="24"/>
        </w:rPr>
        <w:t>.</w:t>
      </w:r>
    </w:p>
    <w:p w14:paraId="2CF2F349" w14:textId="77777777" w:rsidR="00C27FD3" w:rsidRDefault="00C27FD3" w:rsidP="00806C77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AAC4C23" w14:textId="4A07B692" w:rsidR="000A0E49" w:rsidRPr="00806C77" w:rsidRDefault="00813787" w:rsidP="00806C77">
      <w:pPr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>8</w:t>
      </w:r>
      <w:r w:rsidR="005461F8" w:rsidRPr="00806C77">
        <w:rPr>
          <w:rFonts w:ascii="Arial Narrow" w:hAnsi="Arial Narrow" w:cs="Segoe UI"/>
          <w:sz w:val="24"/>
          <w:szCs w:val="24"/>
        </w:rPr>
        <w:t>.</w:t>
      </w:r>
      <w:r w:rsidR="00C27FD3">
        <w:rPr>
          <w:rFonts w:ascii="Arial Narrow" w:hAnsi="Arial Narrow" w:cs="Segoe UI"/>
          <w:sz w:val="24"/>
          <w:szCs w:val="24"/>
        </w:rPr>
        <w:t>5</w:t>
      </w:r>
      <w:r w:rsidRPr="00806C77">
        <w:rPr>
          <w:rFonts w:ascii="Arial Narrow" w:hAnsi="Arial Narrow" w:cs="Segoe UI"/>
          <w:sz w:val="24"/>
          <w:szCs w:val="24"/>
        </w:rPr>
        <w:t>.</w:t>
      </w:r>
      <w:r w:rsidRPr="00806C77">
        <w:rPr>
          <w:rFonts w:ascii="Arial Narrow" w:hAnsi="Arial Narrow" w:cs="Segoe UI"/>
          <w:b/>
          <w:sz w:val="24"/>
          <w:szCs w:val="24"/>
        </w:rPr>
        <w:t xml:space="preserve"> </w:t>
      </w:r>
      <w:r w:rsidR="000A0E49" w:rsidRPr="00806C77">
        <w:rPr>
          <w:rFonts w:ascii="Arial Narrow" w:hAnsi="Arial Narrow" w:cs="Segoe UI"/>
          <w:sz w:val="24"/>
          <w:szCs w:val="24"/>
          <w:u w:val="single"/>
        </w:rPr>
        <w:t>Nabídka bude předložena v</w:t>
      </w:r>
      <w:r w:rsidRPr="00806C77">
        <w:rPr>
          <w:rFonts w:ascii="Arial Narrow" w:hAnsi="Arial Narrow" w:cs="Segoe UI"/>
          <w:sz w:val="24"/>
          <w:szCs w:val="24"/>
          <w:u w:val="single"/>
        </w:rPr>
        <w:t> </w:t>
      </w:r>
      <w:r w:rsidR="000A0E49" w:rsidRPr="00806C77">
        <w:rPr>
          <w:rFonts w:ascii="Arial Narrow" w:hAnsi="Arial Narrow" w:cs="Segoe UI"/>
          <w:sz w:val="24"/>
          <w:szCs w:val="24"/>
          <w:u w:val="single"/>
        </w:rPr>
        <w:t>následující</w:t>
      </w:r>
      <w:r w:rsidR="005461F8" w:rsidRPr="00806C77">
        <w:rPr>
          <w:rFonts w:ascii="Arial Narrow" w:hAnsi="Arial Narrow" w:cs="Segoe UI"/>
          <w:sz w:val="24"/>
          <w:szCs w:val="24"/>
          <w:u w:val="single"/>
        </w:rPr>
        <w:t>m</w:t>
      </w:r>
      <w:r w:rsidRPr="00806C77">
        <w:rPr>
          <w:rFonts w:ascii="Arial Narrow" w:hAnsi="Arial Narrow" w:cs="Segoe UI"/>
          <w:sz w:val="24"/>
          <w:szCs w:val="24"/>
          <w:u w:val="single"/>
        </w:rPr>
        <w:t xml:space="preserve"> obsahu a</w:t>
      </w:r>
      <w:r w:rsidR="005461F8" w:rsidRPr="00806C77">
        <w:rPr>
          <w:rFonts w:ascii="Arial Narrow" w:hAnsi="Arial Narrow" w:cs="Segoe UI"/>
          <w:sz w:val="24"/>
          <w:szCs w:val="24"/>
          <w:u w:val="single"/>
        </w:rPr>
        <w:t xml:space="preserve"> členění</w:t>
      </w:r>
      <w:r w:rsidR="000A0E49" w:rsidRPr="00806C77">
        <w:rPr>
          <w:rFonts w:ascii="Arial Narrow" w:hAnsi="Arial Narrow" w:cs="Segoe UI"/>
          <w:sz w:val="24"/>
          <w:szCs w:val="24"/>
        </w:rPr>
        <w:t>:</w:t>
      </w:r>
    </w:p>
    <w:p w14:paraId="5EF18ECA" w14:textId="05ACB8BA" w:rsidR="001F292A" w:rsidRPr="00806C77" w:rsidRDefault="001F292A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>1. krycí list nabídky (příloha č. 1 výzvy)</w:t>
      </w:r>
      <w:r w:rsidR="005350B7" w:rsidRPr="00806C77">
        <w:rPr>
          <w:rFonts w:ascii="Arial Narrow" w:hAnsi="Arial Narrow" w:cs="Segoe UI"/>
          <w:sz w:val="24"/>
          <w:szCs w:val="24"/>
        </w:rPr>
        <w:t>,</w:t>
      </w:r>
    </w:p>
    <w:p w14:paraId="73FFBE6F" w14:textId="77777777" w:rsidR="00BF3B7C" w:rsidRPr="00806C77" w:rsidRDefault="001F292A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>2</w:t>
      </w:r>
      <w:r w:rsidR="00E96909" w:rsidRPr="00806C77">
        <w:rPr>
          <w:rFonts w:ascii="Arial Narrow" w:hAnsi="Arial Narrow" w:cs="Segoe UI"/>
          <w:sz w:val="24"/>
          <w:szCs w:val="24"/>
        </w:rPr>
        <w:t xml:space="preserve">. </w:t>
      </w:r>
      <w:r w:rsidR="000A0E49" w:rsidRPr="00806C77">
        <w:rPr>
          <w:rFonts w:ascii="Arial Narrow" w:hAnsi="Arial Narrow" w:cs="Segoe UI"/>
          <w:sz w:val="24"/>
          <w:szCs w:val="24"/>
        </w:rPr>
        <w:t>doklady prokazující</w:t>
      </w:r>
      <w:r w:rsidR="00BF3B7C" w:rsidRPr="00806C77">
        <w:rPr>
          <w:rFonts w:ascii="Arial Narrow" w:hAnsi="Arial Narrow" w:cs="Segoe UI"/>
          <w:sz w:val="24"/>
          <w:szCs w:val="24"/>
        </w:rPr>
        <w:t xml:space="preserve"> způsobilost</w:t>
      </w:r>
      <w:r w:rsidR="009D7464" w:rsidRPr="00806C77">
        <w:rPr>
          <w:rFonts w:ascii="Arial Narrow" w:hAnsi="Arial Narrow" w:cs="Segoe UI"/>
          <w:sz w:val="24"/>
          <w:szCs w:val="24"/>
        </w:rPr>
        <w:t xml:space="preserve"> a kvalifikaci</w:t>
      </w:r>
      <w:r w:rsidR="00BF3B7C" w:rsidRPr="00806C77">
        <w:rPr>
          <w:rFonts w:ascii="Arial Narrow" w:hAnsi="Arial Narrow" w:cs="Segoe UI"/>
          <w:sz w:val="24"/>
          <w:szCs w:val="24"/>
        </w:rPr>
        <w:t xml:space="preserve"> </w:t>
      </w:r>
      <w:r w:rsidR="00813787" w:rsidRPr="00806C77">
        <w:rPr>
          <w:rFonts w:ascii="Arial Narrow" w:hAnsi="Arial Narrow" w:cs="Segoe UI"/>
          <w:sz w:val="24"/>
          <w:szCs w:val="24"/>
        </w:rPr>
        <w:t>účastníka</w:t>
      </w:r>
      <w:r w:rsidR="00BF3B7C" w:rsidRPr="00806C77">
        <w:rPr>
          <w:rFonts w:ascii="Arial Narrow" w:hAnsi="Arial Narrow" w:cs="Segoe UI"/>
          <w:sz w:val="24"/>
          <w:szCs w:val="24"/>
        </w:rPr>
        <w:t xml:space="preserve"> ve struktuře:</w:t>
      </w:r>
    </w:p>
    <w:p w14:paraId="3539AD79" w14:textId="5EEB5870" w:rsidR="00BF3B7C" w:rsidRPr="00806C77" w:rsidRDefault="00BF3B7C" w:rsidP="00806C77">
      <w:pPr>
        <w:widowControl w:val="0"/>
        <w:spacing w:after="0" w:line="360" w:lineRule="auto"/>
        <w:ind w:firstLine="708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>a) zá</w:t>
      </w:r>
      <w:r w:rsidR="005461F8" w:rsidRPr="00806C77">
        <w:rPr>
          <w:rFonts w:ascii="Arial Narrow" w:hAnsi="Arial Narrow" w:cs="Segoe UI"/>
          <w:sz w:val="24"/>
          <w:szCs w:val="24"/>
        </w:rPr>
        <w:t>kladní způsobilos</w:t>
      </w:r>
      <w:r w:rsidR="00565F78" w:rsidRPr="00806C77">
        <w:rPr>
          <w:rFonts w:ascii="Arial Narrow" w:hAnsi="Arial Narrow" w:cs="Segoe UI"/>
          <w:sz w:val="24"/>
          <w:szCs w:val="24"/>
        </w:rPr>
        <w:t>t</w:t>
      </w:r>
      <w:r w:rsidR="005350B7" w:rsidRPr="00806C77">
        <w:rPr>
          <w:rFonts w:ascii="Arial Narrow" w:hAnsi="Arial Narrow" w:cs="Segoe UI"/>
          <w:sz w:val="24"/>
          <w:szCs w:val="24"/>
        </w:rPr>
        <w:t>,</w:t>
      </w:r>
    </w:p>
    <w:p w14:paraId="00C0CC42" w14:textId="3A941B62" w:rsidR="009D7464" w:rsidRDefault="00BF3B7C" w:rsidP="00806C77">
      <w:pPr>
        <w:widowControl w:val="0"/>
        <w:spacing w:after="0" w:line="360" w:lineRule="auto"/>
        <w:ind w:firstLine="708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 xml:space="preserve">b) </w:t>
      </w:r>
      <w:r w:rsidR="00E96909" w:rsidRPr="00806C77">
        <w:rPr>
          <w:rFonts w:ascii="Arial Narrow" w:hAnsi="Arial Narrow" w:cs="Segoe UI"/>
          <w:sz w:val="24"/>
          <w:szCs w:val="24"/>
        </w:rPr>
        <w:t>profesní způsobilost</w:t>
      </w:r>
      <w:r w:rsidR="005350B7" w:rsidRPr="00806C77">
        <w:rPr>
          <w:rFonts w:ascii="Arial Narrow" w:hAnsi="Arial Narrow" w:cs="Segoe UI"/>
          <w:sz w:val="24"/>
          <w:szCs w:val="24"/>
        </w:rPr>
        <w:t>,</w:t>
      </w:r>
    </w:p>
    <w:p w14:paraId="38C00DD3" w14:textId="2B5EE114" w:rsidR="00C27FD3" w:rsidRPr="00806C77" w:rsidRDefault="00C27FD3" w:rsidP="00806C77">
      <w:pPr>
        <w:widowControl w:val="0"/>
        <w:spacing w:after="0" w:line="360" w:lineRule="auto"/>
        <w:ind w:firstLine="708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>c)</w:t>
      </w:r>
      <w:r>
        <w:rPr>
          <w:rFonts w:ascii="Arial Narrow" w:hAnsi="Arial Narrow" w:cs="Segoe UI"/>
          <w:sz w:val="24"/>
          <w:szCs w:val="24"/>
        </w:rPr>
        <w:t xml:space="preserve"> ekonomická </w:t>
      </w:r>
      <w:r w:rsidRPr="00806C77">
        <w:rPr>
          <w:rFonts w:ascii="Arial Narrow" w:hAnsi="Arial Narrow" w:cs="Segoe UI"/>
          <w:sz w:val="24"/>
          <w:szCs w:val="24"/>
        </w:rPr>
        <w:t>kvalifikace</w:t>
      </w:r>
      <w:r>
        <w:rPr>
          <w:rFonts w:ascii="Arial Narrow" w:hAnsi="Arial Narrow" w:cs="Segoe UI"/>
          <w:sz w:val="24"/>
          <w:szCs w:val="24"/>
        </w:rPr>
        <w:t>,</w:t>
      </w:r>
    </w:p>
    <w:p w14:paraId="7F68B685" w14:textId="09F5E24A" w:rsidR="009D7464" w:rsidRPr="00806C77" w:rsidRDefault="00C27FD3" w:rsidP="00806C77">
      <w:pPr>
        <w:widowControl w:val="0"/>
        <w:spacing w:after="0" w:line="360" w:lineRule="auto"/>
        <w:ind w:firstLine="708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d</w:t>
      </w:r>
      <w:r w:rsidR="009D7464" w:rsidRPr="00806C77">
        <w:rPr>
          <w:rFonts w:ascii="Arial Narrow" w:hAnsi="Arial Narrow" w:cs="Segoe UI"/>
          <w:sz w:val="24"/>
          <w:szCs w:val="24"/>
        </w:rPr>
        <w:t>) technická kvalifikace</w:t>
      </w:r>
      <w:r w:rsidR="005350B7" w:rsidRPr="00806C77">
        <w:rPr>
          <w:rFonts w:ascii="Arial Narrow" w:hAnsi="Arial Narrow" w:cs="Segoe UI"/>
          <w:sz w:val="24"/>
          <w:szCs w:val="24"/>
        </w:rPr>
        <w:t>,</w:t>
      </w:r>
    </w:p>
    <w:p w14:paraId="2BC4F7BB" w14:textId="271F5F02" w:rsidR="00C27FD3" w:rsidRDefault="00C27FD3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 xml:space="preserve">3. popis splnění technických parametrů předmětu plnění </w:t>
      </w:r>
      <w:r w:rsidR="000D38CD">
        <w:rPr>
          <w:rFonts w:ascii="Arial Narrow" w:hAnsi="Arial Narrow" w:cs="Segoe UI"/>
          <w:sz w:val="24"/>
          <w:szCs w:val="24"/>
        </w:rPr>
        <w:t>–</w:t>
      </w:r>
      <w:r w:rsidR="00844658">
        <w:rPr>
          <w:rFonts w:ascii="Arial Narrow" w:hAnsi="Arial Narrow" w:cs="Segoe UI"/>
          <w:sz w:val="24"/>
          <w:szCs w:val="24"/>
        </w:rPr>
        <w:t xml:space="preserve"> </w:t>
      </w:r>
      <w:r w:rsidR="000D38CD">
        <w:rPr>
          <w:rFonts w:ascii="Arial Narrow" w:hAnsi="Arial Narrow" w:cs="Segoe UI"/>
          <w:sz w:val="24"/>
          <w:szCs w:val="24"/>
        </w:rPr>
        <w:t xml:space="preserve">vyplněná </w:t>
      </w:r>
      <w:r w:rsidR="00844658">
        <w:rPr>
          <w:rFonts w:ascii="Arial Narrow" w:hAnsi="Arial Narrow" w:cs="Segoe UI"/>
          <w:sz w:val="24"/>
          <w:szCs w:val="24"/>
        </w:rPr>
        <w:t>t</w:t>
      </w:r>
      <w:r w:rsidR="00844658" w:rsidRPr="00844658">
        <w:rPr>
          <w:rFonts w:ascii="Arial Narrow" w:hAnsi="Arial Narrow" w:cs="Segoe UI"/>
          <w:sz w:val="24"/>
          <w:szCs w:val="24"/>
        </w:rPr>
        <w:t xml:space="preserve">echnická specifikace dodávaných elektrobusů </w:t>
      </w:r>
      <w:r>
        <w:rPr>
          <w:rFonts w:ascii="Arial Narrow" w:hAnsi="Arial Narrow" w:cs="Segoe UI"/>
          <w:sz w:val="24"/>
          <w:szCs w:val="24"/>
        </w:rPr>
        <w:t>(příloha č.2 výzvy)</w:t>
      </w:r>
    </w:p>
    <w:p w14:paraId="7C591814" w14:textId="3BC26C2F" w:rsidR="005461F8" w:rsidRPr="00806C77" w:rsidRDefault="001F292A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 xml:space="preserve">4. </w:t>
      </w:r>
      <w:r w:rsidR="009D7464" w:rsidRPr="00806C77">
        <w:rPr>
          <w:rFonts w:ascii="Arial Narrow" w:hAnsi="Arial Narrow" w:cs="Segoe UI"/>
          <w:sz w:val="24"/>
          <w:szCs w:val="24"/>
        </w:rPr>
        <w:t xml:space="preserve">návrh </w:t>
      </w:r>
      <w:r w:rsidR="00C27FD3">
        <w:rPr>
          <w:rFonts w:ascii="Arial Narrow" w:hAnsi="Arial Narrow" w:cs="Segoe UI"/>
          <w:sz w:val="24"/>
          <w:szCs w:val="24"/>
        </w:rPr>
        <w:t xml:space="preserve">kupní </w:t>
      </w:r>
      <w:r w:rsidR="005461F8" w:rsidRPr="00806C77">
        <w:rPr>
          <w:rFonts w:ascii="Arial Narrow" w:hAnsi="Arial Narrow" w:cs="Segoe UI"/>
          <w:sz w:val="24"/>
          <w:szCs w:val="24"/>
        </w:rPr>
        <w:t>smlouvy</w:t>
      </w:r>
      <w:r w:rsidR="00813787" w:rsidRPr="00806C77">
        <w:rPr>
          <w:rFonts w:ascii="Arial Narrow" w:hAnsi="Arial Narrow" w:cs="Segoe UI"/>
          <w:sz w:val="24"/>
          <w:szCs w:val="24"/>
        </w:rPr>
        <w:t xml:space="preserve"> </w:t>
      </w:r>
      <w:r w:rsidR="00451DF9" w:rsidRPr="00806C77">
        <w:rPr>
          <w:rFonts w:ascii="Arial Narrow" w:hAnsi="Arial Narrow" w:cs="Segoe UI"/>
          <w:sz w:val="24"/>
          <w:szCs w:val="24"/>
        </w:rPr>
        <w:t>(</w:t>
      </w:r>
      <w:r w:rsidR="001F6D22" w:rsidRPr="00806C77">
        <w:rPr>
          <w:rFonts w:ascii="Arial Narrow" w:hAnsi="Arial Narrow" w:cs="Segoe UI"/>
          <w:sz w:val="24"/>
          <w:szCs w:val="24"/>
        </w:rPr>
        <w:t>příloha č. 3</w:t>
      </w:r>
      <w:r w:rsidR="00D74042">
        <w:rPr>
          <w:rFonts w:ascii="Arial Narrow" w:hAnsi="Arial Narrow" w:cs="Segoe UI"/>
          <w:sz w:val="24"/>
          <w:szCs w:val="24"/>
        </w:rPr>
        <w:t xml:space="preserve"> </w:t>
      </w:r>
      <w:r w:rsidR="005350B7" w:rsidRPr="00806C77">
        <w:rPr>
          <w:rFonts w:ascii="Arial Narrow" w:hAnsi="Arial Narrow" w:cs="Segoe UI"/>
          <w:sz w:val="24"/>
          <w:szCs w:val="24"/>
        </w:rPr>
        <w:t>výzvy</w:t>
      </w:r>
      <w:r w:rsidR="00E675B5" w:rsidRPr="00806C77">
        <w:rPr>
          <w:rFonts w:ascii="Arial Narrow" w:hAnsi="Arial Narrow" w:cs="Segoe UI"/>
          <w:sz w:val="24"/>
          <w:szCs w:val="24"/>
        </w:rPr>
        <w:t xml:space="preserve">) </w:t>
      </w:r>
      <w:r w:rsidR="000D38CD">
        <w:rPr>
          <w:rFonts w:ascii="Arial Narrow" w:hAnsi="Arial Narrow" w:cs="Segoe UI"/>
          <w:sz w:val="24"/>
          <w:szCs w:val="24"/>
        </w:rPr>
        <w:t>*</w:t>
      </w:r>
    </w:p>
    <w:p w14:paraId="00FDC136" w14:textId="0AE4F136" w:rsidR="00137892" w:rsidRDefault="00137892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>5. seznam poddodavatelů viz. bod 1</w:t>
      </w:r>
      <w:r w:rsidR="007F73CB">
        <w:rPr>
          <w:rFonts w:ascii="Arial Narrow" w:hAnsi="Arial Narrow" w:cs="Segoe UI"/>
          <w:sz w:val="24"/>
          <w:szCs w:val="24"/>
        </w:rPr>
        <w:t>6</w:t>
      </w:r>
      <w:r w:rsidRPr="00806C77">
        <w:rPr>
          <w:rFonts w:ascii="Arial Narrow" w:hAnsi="Arial Narrow" w:cs="Segoe UI"/>
          <w:sz w:val="24"/>
          <w:szCs w:val="24"/>
        </w:rPr>
        <w:t xml:space="preserve"> výzvy</w:t>
      </w:r>
      <w:r w:rsidR="00F10462">
        <w:rPr>
          <w:rFonts w:ascii="Arial Narrow" w:hAnsi="Arial Narrow" w:cs="Segoe UI"/>
          <w:sz w:val="24"/>
          <w:szCs w:val="24"/>
        </w:rPr>
        <w:t xml:space="preserve"> (příloha č. 4</w:t>
      </w:r>
      <w:r w:rsidR="00FB1D17">
        <w:rPr>
          <w:rFonts w:ascii="Arial Narrow" w:hAnsi="Arial Narrow" w:cs="Segoe UI"/>
          <w:sz w:val="24"/>
          <w:szCs w:val="24"/>
        </w:rPr>
        <w:t xml:space="preserve"> </w:t>
      </w:r>
      <w:r w:rsidR="00FB1D17" w:rsidRPr="00806C77">
        <w:rPr>
          <w:rFonts w:ascii="Arial Narrow" w:hAnsi="Arial Narrow" w:cs="Segoe UI"/>
          <w:sz w:val="24"/>
          <w:szCs w:val="24"/>
        </w:rPr>
        <w:t>výzvy</w:t>
      </w:r>
      <w:r w:rsidR="00F10462">
        <w:rPr>
          <w:rFonts w:ascii="Arial Narrow" w:hAnsi="Arial Narrow" w:cs="Segoe UI"/>
          <w:sz w:val="24"/>
          <w:szCs w:val="24"/>
        </w:rPr>
        <w:t>)</w:t>
      </w:r>
    </w:p>
    <w:p w14:paraId="4681D785" w14:textId="0CCF273B" w:rsidR="007F73CB" w:rsidRDefault="007F73CB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6. doklad o poskytnuté jistotě (viz. bod 15 výzvy</w:t>
      </w:r>
      <w:r w:rsidR="00FB1D17">
        <w:rPr>
          <w:rFonts w:ascii="Arial Narrow" w:hAnsi="Arial Narrow" w:cs="Segoe UI"/>
          <w:sz w:val="24"/>
          <w:szCs w:val="24"/>
        </w:rPr>
        <w:t>)</w:t>
      </w:r>
    </w:p>
    <w:p w14:paraId="775EAE89" w14:textId="23B5B435" w:rsidR="00FB1D17" w:rsidRPr="003761C5" w:rsidRDefault="00FB1D17" w:rsidP="00FB1D1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7</w:t>
      </w:r>
      <w:r w:rsidRPr="003761C5">
        <w:rPr>
          <w:rFonts w:ascii="Arial Narrow" w:hAnsi="Arial Narrow" w:cs="Segoe UI"/>
          <w:sz w:val="24"/>
          <w:szCs w:val="24"/>
        </w:rPr>
        <w:t xml:space="preserve">. prohlášení dodavatele k sankcím vůči Rusku a Bělorusku (příloha č. </w:t>
      </w:r>
      <w:r w:rsidR="0018128B">
        <w:rPr>
          <w:rFonts w:ascii="Arial Narrow" w:hAnsi="Arial Narrow" w:cs="Segoe UI"/>
          <w:sz w:val="24"/>
          <w:szCs w:val="24"/>
        </w:rPr>
        <w:t>5</w:t>
      </w:r>
      <w:r>
        <w:rPr>
          <w:rFonts w:ascii="Arial Narrow" w:hAnsi="Arial Narrow" w:cs="Segoe UI"/>
          <w:sz w:val="24"/>
          <w:szCs w:val="24"/>
        </w:rPr>
        <w:t xml:space="preserve"> </w:t>
      </w:r>
      <w:r w:rsidRPr="00806C77">
        <w:rPr>
          <w:rFonts w:ascii="Arial Narrow" w:hAnsi="Arial Narrow" w:cs="Segoe UI"/>
          <w:sz w:val="24"/>
          <w:szCs w:val="24"/>
        </w:rPr>
        <w:t>výzvy</w:t>
      </w:r>
      <w:r w:rsidRPr="003761C5">
        <w:rPr>
          <w:rFonts w:ascii="Arial Narrow" w:hAnsi="Arial Narrow" w:cs="Segoe UI"/>
          <w:sz w:val="24"/>
          <w:szCs w:val="24"/>
        </w:rPr>
        <w:t>)</w:t>
      </w:r>
    </w:p>
    <w:p w14:paraId="065ABC67" w14:textId="34C19445" w:rsidR="00FB1D17" w:rsidRDefault="00FB1D17" w:rsidP="00FB1D1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8</w:t>
      </w:r>
      <w:r w:rsidRPr="003761C5">
        <w:rPr>
          <w:rFonts w:ascii="Arial Narrow" w:hAnsi="Arial Narrow" w:cs="Segoe UI"/>
          <w:sz w:val="24"/>
          <w:szCs w:val="24"/>
        </w:rPr>
        <w:t xml:space="preserve">. prohlášení dodavatele k vyloučení střetu zájmů (příloha č. </w:t>
      </w:r>
      <w:r w:rsidR="0018128B">
        <w:rPr>
          <w:rFonts w:ascii="Arial Narrow" w:hAnsi="Arial Narrow" w:cs="Segoe UI"/>
          <w:sz w:val="24"/>
          <w:szCs w:val="24"/>
        </w:rPr>
        <w:t>6</w:t>
      </w:r>
      <w:r>
        <w:rPr>
          <w:rFonts w:ascii="Arial Narrow" w:hAnsi="Arial Narrow" w:cs="Segoe UI"/>
          <w:sz w:val="24"/>
          <w:szCs w:val="24"/>
        </w:rPr>
        <w:t xml:space="preserve"> </w:t>
      </w:r>
      <w:r w:rsidRPr="00806C77">
        <w:rPr>
          <w:rFonts w:ascii="Arial Narrow" w:hAnsi="Arial Narrow" w:cs="Segoe UI"/>
          <w:sz w:val="24"/>
          <w:szCs w:val="24"/>
        </w:rPr>
        <w:t>výzvy</w:t>
      </w:r>
      <w:r w:rsidRPr="003761C5">
        <w:rPr>
          <w:rFonts w:ascii="Arial Narrow" w:hAnsi="Arial Narrow" w:cs="Segoe UI"/>
          <w:sz w:val="24"/>
          <w:szCs w:val="24"/>
        </w:rPr>
        <w:t>)</w:t>
      </w:r>
    </w:p>
    <w:p w14:paraId="71A108FC" w14:textId="11711492" w:rsidR="009E46C2" w:rsidRDefault="009E46C2" w:rsidP="00FB1D1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 xml:space="preserve">9. prohlášení o podílu dodávek původem ze třetích zemí </w:t>
      </w:r>
      <w:r w:rsidRPr="003761C5">
        <w:rPr>
          <w:rFonts w:ascii="Arial Narrow" w:hAnsi="Arial Narrow" w:cs="Segoe UI"/>
          <w:sz w:val="24"/>
          <w:szCs w:val="24"/>
        </w:rPr>
        <w:t xml:space="preserve">(příloha č. </w:t>
      </w:r>
      <w:r w:rsidR="0018128B">
        <w:rPr>
          <w:rFonts w:ascii="Arial Narrow" w:hAnsi="Arial Narrow" w:cs="Segoe UI"/>
          <w:sz w:val="24"/>
          <w:szCs w:val="24"/>
        </w:rPr>
        <w:t>8</w:t>
      </w:r>
      <w:r>
        <w:rPr>
          <w:rFonts w:ascii="Arial Narrow" w:hAnsi="Arial Narrow" w:cs="Segoe UI"/>
          <w:sz w:val="24"/>
          <w:szCs w:val="24"/>
        </w:rPr>
        <w:t xml:space="preserve"> </w:t>
      </w:r>
      <w:r w:rsidRPr="00806C77">
        <w:rPr>
          <w:rFonts w:ascii="Arial Narrow" w:hAnsi="Arial Narrow" w:cs="Segoe UI"/>
          <w:sz w:val="24"/>
          <w:szCs w:val="24"/>
        </w:rPr>
        <w:t>výzvy</w:t>
      </w:r>
      <w:r w:rsidRPr="003761C5">
        <w:rPr>
          <w:rFonts w:ascii="Arial Narrow" w:hAnsi="Arial Narrow" w:cs="Segoe UI"/>
          <w:sz w:val="24"/>
          <w:szCs w:val="24"/>
        </w:rPr>
        <w:t>)</w:t>
      </w:r>
    </w:p>
    <w:p w14:paraId="0566C0B3" w14:textId="38F76C45" w:rsidR="009C2073" w:rsidRDefault="009E46C2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10</w:t>
      </w:r>
      <w:r w:rsidR="001F292A" w:rsidRPr="00CC091C">
        <w:rPr>
          <w:rFonts w:ascii="Arial Narrow" w:hAnsi="Arial Narrow" w:cs="Segoe UI"/>
          <w:sz w:val="24"/>
          <w:szCs w:val="24"/>
        </w:rPr>
        <w:t xml:space="preserve">. </w:t>
      </w:r>
      <w:r w:rsidR="00055E3E" w:rsidRPr="00CC091C">
        <w:rPr>
          <w:rFonts w:ascii="Arial Narrow" w:hAnsi="Arial Narrow" w:cs="Segoe UI"/>
          <w:sz w:val="24"/>
          <w:szCs w:val="24"/>
        </w:rPr>
        <w:t xml:space="preserve">ostatní dokumenty, které mají dle </w:t>
      </w:r>
      <w:r w:rsidR="00D7684B" w:rsidRPr="00CC091C">
        <w:rPr>
          <w:rFonts w:ascii="Arial Narrow" w:hAnsi="Arial Narrow" w:cs="Segoe UI"/>
          <w:sz w:val="24"/>
          <w:szCs w:val="24"/>
        </w:rPr>
        <w:t xml:space="preserve">ZD nebo dle </w:t>
      </w:r>
      <w:r w:rsidR="00055E3E" w:rsidRPr="00CC091C">
        <w:rPr>
          <w:rFonts w:ascii="Arial Narrow" w:hAnsi="Arial Narrow" w:cs="Segoe UI"/>
          <w:sz w:val="24"/>
          <w:szCs w:val="24"/>
        </w:rPr>
        <w:t>účastníka tvořit obsah nabídky</w:t>
      </w:r>
      <w:r w:rsidR="00353408" w:rsidRPr="00CC091C">
        <w:rPr>
          <w:rFonts w:ascii="Arial Narrow" w:hAnsi="Arial Narrow" w:cs="Segoe UI"/>
          <w:sz w:val="24"/>
          <w:szCs w:val="24"/>
        </w:rPr>
        <w:t xml:space="preserve"> </w:t>
      </w:r>
    </w:p>
    <w:p w14:paraId="2F1EB6EC" w14:textId="77777777" w:rsidR="007F73CB" w:rsidRDefault="007F73CB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</w:p>
    <w:p w14:paraId="79A73970" w14:textId="6BFE2133" w:rsidR="000D38CD" w:rsidRDefault="000D38CD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* součástí návrhu kupní smlouvy bude podrobná příloha č.3 smlouvy „</w:t>
      </w:r>
      <w:r w:rsidRPr="000D38CD">
        <w:rPr>
          <w:rFonts w:ascii="Arial Narrow" w:hAnsi="Arial Narrow" w:cs="Segoe UI"/>
          <w:sz w:val="24"/>
          <w:szCs w:val="24"/>
        </w:rPr>
        <w:t>Seznam speciálního nářadí a diagnostiky</w:t>
      </w:r>
      <w:r>
        <w:rPr>
          <w:rFonts w:ascii="Arial Narrow" w:hAnsi="Arial Narrow" w:cs="Segoe UI"/>
          <w:sz w:val="24"/>
          <w:szCs w:val="24"/>
        </w:rPr>
        <w:t>“, která bude nedílnou součástí plnění zakázky. Zároveň budou v seznamu uvedeny u každé položky seznamu jednotkové ceny (v Kč bez DPH).</w:t>
      </w:r>
    </w:p>
    <w:p w14:paraId="5E20B7DA" w14:textId="5BC28B61" w:rsidR="0018128B" w:rsidRDefault="0018128B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 xml:space="preserve">Dodavatel je oprávněn v návrhu kupní smlouvy doplnit/měnit jen barevně označený text.  V návrhu smlouvy zvýrazněný fialový text tvoří doplňující informaci a je doporučeno jej před podáním nabídky </w:t>
      </w:r>
      <w:r>
        <w:rPr>
          <w:rFonts w:ascii="Arial Narrow" w:hAnsi="Arial Narrow" w:cs="Segoe UI"/>
          <w:sz w:val="24"/>
          <w:szCs w:val="24"/>
        </w:rPr>
        <w:lastRenderedPageBreak/>
        <w:t>smazat.</w:t>
      </w:r>
    </w:p>
    <w:p w14:paraId="4F110F2F" w14:textId="77777777" w:rsidR="000D38CD" w:rsidRDefault="000D38CD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</w:p>
    <w:p w14:paraId="51FB49FD" w14:textId="77777777" w:rsidR="000A0E49" w:rsidRPr="00806C77" w:rsidRDefault="00813787" w:rsidP="00806C77">
      <w:pPr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</w:pPr>
      <w:bookmarkStart w:id="14" w:name="_Toc470557036"/>
      <w:r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9</w:t>
      </w:r>
      <w:r w:rsidR="00FA10FF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 xml:space="preserve">. </w:t>
      </w:r>
      <w:r w:rsidR="000A0E49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Závaznost požadavků zadavatele</w:t>
      </w:r>
      <w:bookmarkEnd w:id="14"/>
    </w:p>
    <w:p w14:paraId="30523E86" w14:textId="77777777" w:rsidR="000A0E49" w:rsidRPr="00806C77" w:rsidRDefault="000A0E49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 xml:space="preserve">Informace a údaje uvedené v jednotlivých částech této zadávací dokumentace a v přílohách zadávací dokumentace vymezují závazné požadavky zadavatele na plnění veřejné zakázky, vyjma požadavků, jejichž charakter je doporučující. Závazné požadavky je </w:t>
      </w:r>
      <w:r w:rsidR="001D3805" w:rsidRPr="00806C77">
        <w:rPr>
          <w:rFonts w:ascii="Arial Narrow" w:hAnsi="Arial Narrow" w:cs="Segoe UI"/>
          <w:sz w:val="24"/>
          <w:szCs w:val="24"/>
        </w:rPr>
        <w:t>účastník</w:t>
      </w:r>
      <w:r w:rsidRPr="00806C77">
        <w:rPr>
          <w:rFonts w:ascii="Arial Narrow" w:hAnsi="Arial Narrow" w:cs="Segoe UI"/>
          <w:sz w:val="24"/>
          <w:szCs w:val="24"/>
        </w:rPr>
        <w:t xml:space="preserve"> povinen plně a bezvýhradně respektovat při zpracování své nabídky. Neakceptování požadavků zadavatele uvedených v této zadávací dokumentaci, vyjma požadavků doporučujících, bude považováno za nesplnění zadávacích podmínek s možným následkem vyloučení </w:t>
      </w:r>
      <w:r w:rsidR="001D3805" w:rsidRPr="00806C77">
        <w:rPr>
          <w:rFonts w:ascii="Arial Narrow" w:hAnsi="Arial Narrow" w:cs="Segoe UI"/>
          <w:sz w:val="24"/>
          <w:szCs w:val="24"/>
        </w:rPr>
        <w:t>účastníka</w:t>
      </w:r>
      <w:r w:rsidRPr="00806C77">
        <w:rPr>
          <w:rFonts w:ascii="Arial Narrow" w:hAnsi="Arial Narrow" w:cs="Segoe UI"/>
          <w:sz w:val="24"/>
          <w:szCs w:val="24"/>
        </w:rPr>
        <w:t xml:space="preserve"> ze zadávacího řízení.</w:t>
      </w:r>
    </w:p>
    <w:p w14:paraId="5E35611C" w14:textId="77777777" w:rsidR="00137892" w:rsidRPr="00806C77" w:rsidRDefault="00137892" w:rsidP="00806C77">
      <w:pPr>
        <w:autoSpaceDE w:val="0"/>
        <w:autoSpaceDN w:val="0"/>
        <w:spacing w:after="0" w:line="360" w:lineRule="auto"/>
        <w:jc w:val="both"/>
        <w:outlineLvl w:val="1"/>
        <w:rPr>
          <w:rFonts w:ascii="Arial Narrow" w:hAnsi="Arial Narrow"/>
          <w:sz w:val="24"/>
          <w:szCs w:val="24"/>
        </w:rPr>
      </w:pPr>
      <w:r w:rsidRPr="00806C77">
        <w:rPr>
          <w:rFonts w:ascii="Arial Narrow" w:hAnsi="Arial Narrow"/>
          <w:sz w:val="24"/>
          <w:szCs w:val="24"/>
        </w:rPr>
        <w:t>V případě, že zadávací dokumentace včetně všech příloh obsahuje požadavky nebo odkazy na obchodní firmy, názvy nebo jména a příjmení, specifická označení zboží a služeb, které platí pro určitou osobu, popřípadě její organizační složku za příznačné, patenty na vynálezy, užitné vzory, průmyslové vzory, ochranné známky nebo označení původu, jedná se pouze o vymezení požadovaného standardu a zadavatel umožní pro plnění zakázky použití i jiných, kvalitativně a technicky obdobných řešení.</w:t>
      </w:r>
    </w:p>
    <w:p w14:paraId="3BD1189E" w14:textId="77777777" w:rsidR="001933E3" w:rsidRPr="00806C77" w:rsidRDefault="001933E3" w:rsidP="00806C77">
      <w:pPr>
        <w:widowControl w:val="0"/>
        <w:spacing w:after="0" w:line="360" w:lineRule="auto"/>
        <w:ind w:left="357" w:firstLine="346"/>
        <w:jc w:val="both"/>
        <w:rPr>
          <w:rFonts w:ascii="Arial Narrow" w:hAnsi="Arial Narrow" w:cs="Segoe UI"/>
          <w:sz w:val="24"/>
          <w:szCs w:val="24"/>
        </w:rPr>
      </w:pPr>
    </w:p>
    <w:p w14:paraId="5FAA45AE" w14:textId="77777777" w:rsidR="000A0E49" w:rsidRPr="00806C77" w:rsidRDefault="00813787" w:rsidP="00806C77">
      <w:pPr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</w:pPr>
      <w:bookmarkStart w:id="15" w:name="_Toc470557037"/>
      <w:r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10</w:t>
      </w:r>
      <w:r w:rsidR="00FA10FF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 xml:space="preserve">. </w:t>
      </w:r>
      <w:r w:rsidR="000A0E49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Vysvětlení, změna nebo doplnění zadávací dokumentace</w:t>
      </w:r>
      <w:bookmarkEnd w:id="15"/>
    </w:p>
    <w:p w14:paraId="22400DB6" w14:textId="3C0BCC5A" w:rsidR="000A0E49" w:rsidRPr="00806C77" w:rsidRDefault="000A0E49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 xml:space="preserve">Přestože zadávací dokumentace vymezuje předmět veřejné zakázky v podrobnostech nezbytných pro zpracování nabídky, mohou dodavatelé požadovat vysvětlení zadávacích podmínek. Žádosti o vysvětlení zadávací dokumentace mohou dodavatelé v písemné formě </w:t>
      </w:r>
      <w:r w:rsidR="00B96696" w:rsidRPr="00806C77">
        <w:rPr>
          <w:rFonts w:ascii="Arial Narrow" w:hAnsi="Arial Narrow" w:cs="Segoe UI"/>
          <w:sz w:val="24"/>
          <w:szCs w:val="24"/>
        </w:rPr>
        <w:t xml:space="preserve">v písemné formě zasílat </w:t>
      </w:r>
      <w:r w:rsidR="003066D2" w:rsidRPr="00806C77">
        <w:rPr>
          <w:rFonts w:ascii="Arial Narrow" w:hAnsi="Arial Narrow" w:cs="Segoe UI"/>
          <w:sz w:val="24"/>
          <w:szCs w:val="24"/>
        </w:rPr>
        <w:t>prostřednictvím elektronického rozhraní zakázky (viz. kap. 12)</w:t>
      </w:r>
      <w:r w:rsidR="003066D2">
        <w:rPr>
          <w:rFonts w:ascii="Arial Narrow" w:hAnsi="Arial Narrow" w:cs="Segoe UI"/>
          <w:sz w:val="24"/>
          <w:szCs w:val="24"/>
        </w:rPr>
        <w:t xml:space="preserve">, případně datovou schránkou na kontaktní osobu zadavatele z5wr4e8 nebo elektronickou poštou na kontaktní osobu zadavatele </w:t>
      </w:r>
      <w:hyperlink r:id="rId17" w:history="1">
        <w:r w:rsidR="00292F3C" w:rsidRPr="009321A7">
          <w:rPr>
            <w:rStyle w:val="Hypertextovodkaz"/>
            <w:rFonts w:ascii="Arial Narrow" w:hAnsi="Arial Narrow" w:cs="Segoe UI"/>
            <w:sz w:val="24"/>
            <w:szCs w:val="24"/>
          </w:rPr>
          <w:t>klimcak@bmasistent.cz</w:t>
        </w:r>
      </w:hyperlink>
      <w:r w:rsidR="00A8482E">
        <w:rPr>
          <w:rStyle w:val="Hypertextovodkaz"/>
          <w:rFonts w:ascii="Arial Narrow" w:hAnsi="Arial Narrow" w:cs="Segoe UI"/>
          <w:sz w:val="24"/>
          <w:szCs w:val="24"/>
        </w:rPr>
        <w:t xml:space="preserve"> </w:t>
      </w:r>
      <w:r w:rsidR="00C1138E" w:rsidRPr="00806C77">
        <w:rPr>
          <w:rFonts w:ascii="Arial Narrow" w:hAnsi="Arial Narrow"/>
          <w:sz w:val="24"/>
          <w:szCs w:val="24"/>
        </w:rPr>
        <w:t>Ž</w:t>
      </w:r>
      <w:r w:rsidRPr="00806C77">
        <w:rPr>
          <w:rFonts w:ascii="Arial Narrow" w:hAnsi="Arial Narrow" w:cs="Segoe UI"/>
          <w:sz w:val="24"/>
          <w:szCs w:val="24"/>
        </w:rPr>
        <w:t xml:space="preserve">ádosti musí být uvedeny identifikační a kontaktní údaje dodavatele a informace o tom, ke které veřejné zakázce se žádost vztahuje. Zadavatel v </w:t>
      </w:r>
      <w:r w:rsidR="004D4CE1" w:rsidRPr="00806C77">
        <w:rPr>
          <w:rFonts w:ascii="Arial Narrow" w:hAnsi="Arial Narrow" w:cs="Segoe UI"/>
          <w:sz w:val="24"/>
          <w:szCs w:val="24"/>
        </w:rPr>
        <w:t xml:space="preserve">zákonné </w:t>
      </w:r>
      <w:r w:rsidRPr="00806C77">
        <w:rPr>
          <w:rFonts w:ascii="Arial Narrow" w:hAnsi="Arial Narrow" w:cs="Segoe UI"/>
          <w:sz w:val="24"/>
          <w:szCs w:val="24"/>
        </w:rPr>
        <w:t>lhůtě uveřejní vysvětlení zadávací dokumentace včetně přesného znění žádosti na profilu zadavatele</w:t>
      </w:r>
      <w:r w:rsidR="00B96696" w:rsidRPr="00806C77">
        <w:rPr>
          <w:rFonts w:ascii="Arial Narrow" w:hAnsi="Arial Narrow" w:cs="Segoe UI"/>
          <w:sz w:val="24"/>
          <w:szCs w:val="24"/>
        </w:rPr>
        <w:t xml:space="preserve"> a v elektronickém rozhraní zakázky</w:t>
      </w:r>
      <w:r w:rsidRPr="00806C77">
        <w:rPr>
          <w:rFonts w:ascii="Arial Narrow" w:hAnsi="Arial Narrow" w:cs="Segoe UI"/>
          <w:sz w:val="24"/>
          <w:szCs w:val="24"/>
        </w:rPr>
        <w:t xml:space="preserve">. </w:t>
      </w:r>
      <w:r w:rsidR="001D6ADE" w:rsidRPr="00806C77">
        <w:rPr>
          <w:rFonts w:ascii="Arial Narrow" w:hAnsi="Arial Narrow" w:cs="Segoe UI"/>
          <w:sz w:val="24"/>
          <w:szCs w:val="24"/>
        </w:rPr>
        <w:t>Žádost o vysvětlení musí být zadavateli doručena v souladu s </w:t>
      </w:r>
      <w:proofErr w:type="spellStart"/>
      <w:r w:rsidR="001D6ADE" w:rsidRPr="00806C77">
        <w:rPr>
          <w:rFonts w:ascii="Arial Narrow" w:hAnsi="Arial Narrow" w:cs="Segoe UI"/>
          <w:sz w:val="24"/>
          <w:szCs w:val="24"/>
        </w:rPr>
        <w:t>ust</w:t>
      </w:r>
      <w:proofErr w:type="spellEnd"/>
      <w:r w:rsidR="001D6ADE" w:rsidRPr="00806C77">
        <w:rPr>
          <w:rFonts w:ascii="Arial Narrow" w:hAnsi="Arial Narrow" w:cs="Segoe UI"/>
          <w:sz w:val="24"/>
          <w:szCs w:val="24"/>
        </w:rPr>
        <w:t>. § 98 odst. 3 ZZVZ.</w:t>
      </w:r>
    </w:p>
    <w:p w14:paraId="0E5ACF5E" w14:textId="77777777" w:rsidR="000A0E49" w:rsidRPr="00806C77" w:rsidRDefault="000A0E49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>Zadavatel je oprávněn vysvětlit zadávací podmínky i bez obdržené žádosti dodavatele.</w:t>
      </w:r>
    </w:p>
    <w:p w14:paraId="4CD2113B" w14:textId="3B4C07E9" w:rsidR="000A0E49" w:rsidRPr="00806C77" w:rsidRDefault="000A0E49" w:rsidP="00806C77">
      <w:pPr>
        <w:autoSpaceDE w:val="0"/>
        <w:autoSpaceDN w:val="0"/>
        <w:spacing w:after="0" w:line="360" w:lineRule="auto"/>
        <w:outlineLvl w:val="1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>Zadavatel je oprávněn změnit nebo doplnit zadávací podmínky postupem dle § 99 ZZVZ.</w:t>
      </w:r>
    </w:p>
    <w:p w14:paraId="7B8C52AC" w14:textId="77777777" w:rsidR="00536EAA" w:rsidRPr="00806C77" w:rsidRDefault="00536EAA" w:rsidP="00806C77">
      <w:pPr>
        <w:autoSpaceDE w:val="0"/>
        <w:autoSpaceDN w:val="0"/>
        <w:spacing w:after="0" w:line="360" w:lineRule="auto"/>
        <w:outlineLvl w:val="1"/>
        <w:rPr>
          <w:rFonts w:ascii="Arial Narrow" w:hAnsi="Arial Narrow" w:cs="Segoe UI"/>
          <w:sz w:val="24"/>
          <w:szCs w:val="24"/>
        </w:rPr>
      </w:pPr>
    </w:p>
    <w:p w14:paraId="3F39C66E" w14:textId="77777777" w:rsidR="00892D72" w:rsidRPr="00806C77" w:rsidRDefault="00813787" w:rsidP="00806C77">
      <w:pPr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</w:pPr>
      <w:r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11</w:t>
      </w:r>
      <w:r w:rsidR="00892D72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. Hodnocení nabídek</w:t>
      </w:r>
    </w:p>
    <w:p w14:paraId="06BAF746" w14:textId="77777777" w:rsidR="001F1080" w:rsidRDefault="001F1080" w:rsidP="00A06EED">
      <w:pPr>
        <w:spacing w:after="0" w:line="360" w:lineRule="auto"/>
        <w:rPr>
          <w:rFonts w:ascii="Arial Narrow" w:hAnsi="Arial Narrow" w:cs="Segoe UI"/>
          <w:sz w:val="24"/>
          <w:szCs w:val="24"/>
        </w:rPr>
      </w:pPr>
      <w:r w:rsidRPr="00BB407F">
        <w:rPr>
          <w:rFonts w:ascii="Arial Narrow" w:hAnsi="Arial Narrow" w:cs="Segoe UI"/>
          <w:sz w:val="24"/>
          <w:szCs w:val="24"/>
        </w:rPr>
        <w:t>Zadávací řízení bude probíhat způsobem dle § 39 odst. 4 ZZVZ. K posouzení splnění úplnosti nabídek se přistoupí až po hodnocení nabídek. Úplnost nabídky bude kontrolována jenom u vybrané nabídky</w:t>
      </w:r>
      <w:r>
        <w:rPr>
          <w:rFonts w:ascii="Arial Narrow" w:hAnsi="Arial Narrow" w:cs="Segoe UI"/>
          <w:sz w:val="24"/>
          <w:szCs w:val="24"/>
        </w:rPr>
        <w:t>.</w:t>
      </w:r>
    </w:p>
    <w:p w14:paraId="7DCBF5FC" w14:textId="77777777" w:rsidR="001F1080" w:rsidRDefault="001F1080" w:rsidP="00A06EED">
      <w:pPr>
        <w:spacing w:after="0" w:line="360" w:lineRule="auto"/>
        <w:rPr>
          <w:rFonts w:ascii="Arial Narrow" w:hAnsi="Arial Narrow" w:cs="Segoe UI"/>
          <w:sz w:val="24"/>
          <w:szCs w:val="24"/>
        </w:rPr>
      </w:pPr>
    </w:p>
    <w:p w14:paraId="267E527D" w14:textId="14A8BEE8" w:rsidR="000D7995" w:rsidRPr="00806C77" w:rsidRDefault="00892D72" w:rsidP="00A06EED">
      <w:pPr>
        <w:spacing w:after="0" w:line="360" w:lineRule="auto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>Hodnocení nabídek bude provedeno</w:t>
      </w:r>
      <w:r w:rsidR="00451DF9" w:rsidRPr="00806C77">
        <w:rPr>
          <w:rFonts w:ascii="Arial Narrow" w:hAnsi="Arial Narrow" w:cs="Segoe UI"/>
          <w:sz w:val="24"/>
          <w:szCs w:val="24"/>
        </w:rPr>
        <w:t xml:space="preserve"> </w:t>
      </w:r>
      <w:r w:rsidRPr="00806C77">
        <w:rPr>
          <w:rFonts w:ascii="Arial Narrow" w:hAnsi="Arial Narrow" w:cs="Segoe UI"/>
          <w:sz w:val="24"/>
          <w:szCs w:val="24"/>
        </w:rPr>
        <w:t xml:space="preserve">v souladu s ustanovením § 114 a násl. ZZVZ podle ekonomické výhodnosti nabídek, přičemž </w:t>
      </w:r>
      <w:r w:rsidR="000D7995" w:rsidRPr="00806C77">
        <w:rPr>
          <w:rFonts w:ascii="Arial Narrow" w:hAnsi="Arial Narrow" w:cs="Segoe UI"/>
          <w:sz w:val="24"/>
          <w:szCs w:val="24"/>
        </w:rPr>
        <w:t>budou hodnoceny následující dílčí hodnotící kritéria: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18"/>
        <w:gridCol w:w="6584"/>
        <w:gridCol w:w="1240"/>
      </w:tblGrid>
      <w:tr w:rsidR="000D7995" w:rsidRPr="00806C77" w14:paraId="05F60863" w14:textId="77777777" w:rsidTr="00E73055">
        <w:tc>
          <w:tcPr>
            <w:tcW w:w="1118" w:type="dxa"/>
            <w:vAlign w:val="center"/>
          </w:tcPr>
          <w:p w14:paraId="572F47CC" w14:textId="77777777" w:rsidR="000D7995" w:rsidRPr="00806C77" w:rsidRDefault="000D7995" w:rsidP="00806C77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806C77"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  <w:lastRenderedPageBreak/>
              <w:t>Č. dílčího kritéria</w:t>
            </w:r>
          </w:p>
        </w:tc>
        <w:tc>
          <w:tcPr>
            <w:tcW w:w="6584" w:type="dxa"/>
            <w:vAlign w:val="center"/>
          </w:tcPr>
          <w:p w14:paraId="4BE23467" w14:textId="77777777" w:rsidR="000D7995" w:rsidRPr="00806C77" w:rsidRDefault="000D7995" w:rsidP="00806C77">
            <w:p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806C77"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  <w:t>Popis kritéria</w:t>
            </w:r>
          </w:p>
        </w:tc>
        <w:tc>
          <w:tcPr>
            <w:tcW w:w="1240" w:type="dxa"/>
            <w:vAlign w:val="center"/>
          </w:tcPr>
          <w:p w14:paraId="40011E59" w14:textId="77777777" w:rsidR="000D7995" w:rsidRPr="00806C77" w:rsidRDefault="000D7995" w:rsidP="00806C77">
            <w:p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806C77"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  <w:t>Váha v %</w:t>
            </w:r>
          </w:p>
        </w:tc>
      </w:tr>
      <w:tr w:rsidR="000D7995" w:rsidRPr="00806C77" w14:paraId="390D50BA" w14:textId="77777777" w:rsidTr="00E73055">
        <w:tc>
          <w:tcPr>
            <w:tcW w:w="1118" w:type="dxa"/>
          </w:tcPr>
          <w:p w14:paraId="4AAC7F74" w14:textId="77777777" w:rsidR="000D7995" w:rsidRPr="00806C77" w:rsidRDefault="000D7995" w:rsidP="00806C77">
            <w:pPr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806C77">
              <w:rPr>
                <w:rFonts w:ascii="Arial Narrow" w:hAnsi="Arial Narrow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584" w:type="dxa"/>
          </w:tcPr>
          <w:p w14:paraId="56A2558A" w14:textId="77777777" w:rsidR="000D7995" w:rsidRPr="00806C77" w:rsidRDefault="000D7995" w:rsidP="00806C77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806C77">
              <w:rPr>
                <w:rFonts w:ascii="Arial Narrow" w:hAnsi="Arial Narrow" w:cs="Arial"/>
                <w:sz w:val="24"/>
                <w:szCs w:val="24"/>
                <w:lang w:eastAsia="cs-CZ"/>
              </w:rPr>
              <w:t>Celková nabídková cena v Kč bez DPH</w:t>
            </w:r>
          </w:p>
        </w:tc>
        <w:tc>
          <w:tcPr>
            <w:tcW w:w="1240" w:type="dxa"/>
          </w:tcPr>
          <w:p w14:paraId="2CB86527" w14:textId="4CF3A0A5" w:rsidR="000D7995" w:rsidRPr="00806C77" w:rsidRDefault="00BF6C78" w:rsidP="00806C77">
            <w:pPr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cs-CZ"/>
              </w:rPr>
              <w:t>8</w:t>
            </w:r>
            <w:r w:rsidR="008953C5">
              <w:rPr>
                <w:rFonts w:ascii="Arial Narrow" w:hAnsi="Arial Narrow" w:cs="Arial"/>
                <w:sz w:val="24"/>
                <w:szCs w:val="24"/>
                <w:lang w:eastAsia="cs-CZ"/>
              </w:rPr>
              <w:t>7</w:t>
            </w:r>
          </w:p>
        </w:tc>
      </w:tr>
      <w:tr w:rsidR="00BF6C78" w:rsidRPr="00806C77" w14:paraId="29FA7EB4" w14:textId="77777777" w:rsidTr="00E73055">
        <w:tc>
          <w:tcPr>
            <w:tcW w:w="1118" w:type="dxa"/>
          </w:tcPr>
          <w:p w14:paraId="17ED6921" w14:textId="36B75E2A" w:rsidR="00BF6C78" w:rsidRPr="00806C77" w:rsidRDefault="00BF6C78" w:rsidP="00806C77">
            <w:pPr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584" w:type="dxa"/>
          </w:tcPr>
          <w:p w14:paraId="09E6D1BC" w14:textId="764C3F58" w:rsidR="00BF6C78" w:rsidRPr="00806C77" w:rsidRDefault="00BF6C78" w:rsidP="00806C77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BF6C78">
              <w:rPr>
                <w:rFonts w:ascii="Arial Narrow" w:hAnsi="Arial Narrow" w:cs="Arial"/>
                <w:sz w:val="24"/>
                <w:szCs w:val="24"/>
                <w:lang w:eastAsia="cs-CZ"/>
              </w:rPr>
              <w:t>Záruční doba na vozidlo</w:t>
            </w:r>
            <w:r>
              <w:rPr>
                <w:rFonts w:ascii="Arial Narrow" w:hAnsi="Arial Narrow" w:cs="Arial"/>
                <w:sz w:val="24"/>
                <w:szCs w:val="24"/>
                <w:lang w:eastAsia="cs-CZ"/>
              </w:rPr>
              <w:t xml:space="preserve"> v měsících</w:t>
            </w:r>
          </w:p>
        </w:tc>
        <w:tc>
          <w:tcPr>
            <w:tcW w:w="1240" w:type="dxa"/>
          </w:tcPr>
          <w:p w14:paraId="7708DC5B" w14:textId="16BA0DBA" w:rsidR="00BF6C78" w:rsidRPr="00806C77" w:rsidRDefault="008953C5" w:rsidP="00806C77">
            <w:pPr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cs-CZ"/>
              </w:rPr>
              <w:t>10</w:t>
            </w:r>
          </w:p>
        </w:tc>
      </w:tr>
      <w:tr w:rsidR="00BF6C78" w:rsidRPr="00806C77" w14:paraId="23D4D335" w14:textId="77777777" w:rsidTr="00E73055">
        <w:tc>
          <w:tcPr>
            <w:tcW w:w="1118" w:type="dxa"/>
          </w:tcPr>
          <w:p w14:paraId="5525ED41" w14:textId="33A436CB" w:rsidR="00BF6C78" w:rsidRPr="00806C77" w:rsidRDefault="00BF6C78" w:rsidP="00806C77">
            <w:pPr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584" w:type="dxa"/>
          </w:tcPr>
          <w:p w14:paraId="2B0BB673" w14:textId="2DEA0C0E" w:rsidR="00BF6C78" w:rsidRPr="00806C77" w:rsidRDefault="00BF6C78" w:rsidP="00806C77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cs-CZ"/>
              </w:rPr>
              <w:t>Lhůta dodání v měsících</w:t>
            </w:r>
          </w:p>
        </w:tc>
        <w:tc>
          <w:tcPr>
            <w:tcW w:w="1240" w:type="dxa"/>
          </w:tcPr>
          <w:p w14:paraId="7B631977" w14:textId="0FA3C09E" w:rsidR="00BF6C78" w:rsidRPr="00806C77" w:rsidRDefault="008953C5" w:rsidP="00806C77">
            <w:pPr>
              <w:spacing w:after="0" w:line="360" w:lineRule="auto"/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cs-CZ"/>
              </w:rPr>
              <w:t>3</w:t>
            </w:r>
          </w:p>
        </w:tc>
      </w:tr>
    </w:tbl>
    <w:p w14:paraId="4EDEB4F4" w14:textId="77777777" w:rsidR="00E73055" w:rsidRPr="00806C77" w:rsidRDefault="00E73055" w:rsidP="00806C77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  <w:lang w:eastAsia="cs-CZ"/>
        </w:rPr>
      </w:pPr>
    </w:p>
    <w:p w14:paraId="50D0D61F" w14:textId="2BEFA5F3" w:rsidR="000D7995" w:rsidRPr="00806C77" w:rsidRDefault="000D7995" w:rsidP="00806C77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  <w:lang w:eastAsia="cs-CZ"/>
        </w:rPr>
      </w:pPr>
      <w:r w:rsidRPr="00806C77">
        <w:rPr>
          <w:rFonts w:ascii="Arial Narrow" w:hAnsi="Arial Narrow" w:cs="Arial"/>
          <w:b/>
          <w:sz w:val="24"/>
          <w:szCs w:val="24"/>
          <w:lang w:eastAsia="cs-CZ"/>
        </w:rPr>
        <w:t>Způsob hodnocení jednotlivých kritérií:</w:t>
      </w:r>
    </w:p>
    <w:p w14:paraId="4C935755" w14:textId="77777777" w:rsidR="00F977DC" w:rsidRDefault="00F977DC" w:rsidP="00806C77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u w:val="single"/>
          <w:lang w:eastAsia="cs-CZ"/>
        </w:rPr>
      </w:pPr>
    </w:p>
    <w:p w14:paraId="76B34929" w14:textId="1329FB1E" w:rsidR="000D7995" w:rsidRPr="00806C77" w:rsidRDefault="000D7995" w:rsidP="00806C77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806C77">
        <w:rPr>
          <w:rFonts w:ascii="Arial Narrow" w:hAnsi="Arial Narrow" w:cs="Arial"/>
          <w:sz w:val="24"/>
          <w:szCs w:val="24"/>
          <w:u w:val="single"/>
          <w:lang w:eastAsia="cs-CZ"/>
        </w:rPr>
        <w:t>Celková nabídková cena v Kč bez DPH</w:t>
      </w:r>
      <w:r w:rsidRPr="00806C77">
        <w:rPr>
          <w:rFonts w:ascii="Arial Narrow" w:hAnsi="Arial Narrow" w:cs="Arial"/>
          <w:sz w:val="24"/>
          <w:szCs w:val="24"/>
          <w:u w:val="single"/>
        </w:rPr>
        <w:t xml:space="preserve"> </w:t>
      </w:r>
    </w:p>
    <w:p w14:paraId="345820D4" w14:textId="77777777" w:rsidR="00F977DC" w:rsidRPr="00F977DC" w:rsidRDefault="00F977DC" w:rsidP="00F977DC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>Nabídce s nejnižší celkovou nabídkovou cenou bez DPH ze všech hodnocených nabídek bude přiřazeno 60 bodů, každé nabídce s vyšší nabídkovou cenou potom počet bodů, který odpovídá vzorci</w:t>
      </w:r>
    </w:p>
    <w:p w14:paraId="33F033EB" w14:textId="77777777" w:rsidR="00F977DC" w:rsidRPr="00F977DC" w:rsidRDefault="00F977DC" w:rsidP="00F977DC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1047C1D" w14:textId="0A2EE6DC" w:rsidR="00F977DC" w:rsidRPr="00F977DC" w:rsidRDefault="00F977DC" w:rsidP="00F977D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F977DC">
        <w:rPr>
          <w:rFonts w:ascii="Arial Narrow" w:hAnsi="Arial Narrow" w:cs="Arial"/>
          <w:sz w:val="24"/>
          <w:szCs w:val="24"/>
        </w:rPr>
        <w:t xml:space="preserve">výše nejnižší nabídkové ceny ze všech nabídek </w:t>
      </w:r>
    </w:p>
    <w:p w14:paraId="441A31C9" w14:textId="69B4E734" w:rsidR="00F977DC" w:rsidRPr="00F977DC" w:rsidRDefault="00F977DC" w:rsidP="00F977D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 xml:space="preserve">Bodová hodnota = </w:t>
      </w:r>
      <w:r w:rsidR="0018496A">
        <w:rPr>
          <w:rFonts w:ascii="Arial Narrow" w:hAnsi="Arial Narrow" w:cs="Arial"/>
          <w:sz w:val="24"/>
          <w:szCs w:val="24"/>
        </w:rPr>
        <w:t>8</w:t>
      </w:r>
      <w:r w:rsidR="008953C5">
        <w:rPr>
          <w:rFonts w:ascii="Arial Narrow" w:hAnsi="Arial Narrow" w:cs="Arial"/>
          <w:sz w:val="24"/>
          <w:szCs w:val="24"/>
        </w:rPr>
        <w:t>7</w:t>
      </w:r>
      <w:r w:rsidRPr="00F977DC">
        <w:rPr>
          <w:rFonts w:ascii="Arial Narrow" w:hAnsi="Arial Narrow" w:cs="Arial"/>
          <w:sz w:val="24"/>
          <w:szCs w:val="24"/>
        </w:rPr>
        <w:t xml:space="preserve"> x       _____________________________________</w:t>
      </w:r>
      <w:r>
        <w:rPr>
          <w:rFonts w:ascii="Arial Narrow" w:hAnsi="Arial Narrow" w:cs="Arial"/>
          <w:sz w:val="24"/>
          <w:szCs w:val="24"/>
        </w:rPr>
        <w:t>_____</w:t>
      </w:r>
    </w:p>
    <w:p w14:paraId="123473E7" w14:textId="2415217E" w:rsidR="00F977DC" w:rsidRDefault="00F977DC" w:rsidP="00F977D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F977DC">
        <w:rPr>
          <w:rFonts w:ascii="Arial Narrow" w:hAnsi="Arial Narrow" w:cs="Arial"/>
          <w:sz w:val="24"/>
          <w:szCs w:val="24"/>
        </w:rPr>
        <w:t>výše hodnocené nabídkové ceny</w:t>
      </w:r>
    </w:p>
    <w:p w14:paraId="54A3B2A0" w14:textId="77777777" w:rsidR="00F977DC" w:rsidRDefault="00F977DC" w:rsidP="00806C77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889649C" w14:textId="4D53154C" w:rsidR="00BF6C78" w:rsidRDefault="00F977DC" w:rsidP="00806C77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 xml:space="preserve">Jedná se o nákladové kvantitativní kritérium, u něhož jsou preferovány nižší hodnoty před vyššími; hodnocená nabídka získá bodovou hodnotu, která vznikne násobkem </w:t>
      </w:r>
      <w:r w:rsidR="0018496A">
        <w:rPr>
          <w:rFonts w:ascii="Arial Narrow" w:hAnsi="Arial Narrow" w:cs="Arial"/>
          <w:sz w:val="24"/>
          <w:szCs w:val="24"/>
        </w:rPr>
        <w:t xml:space="preserve">85 </w:t>
      </w:r>
      <w:r w:rsidRPr="00F977DC">
        <w:rPr>
          <w:rFonts w:ascii="Arial Narrow" w:hAnsi="Arial Narrow" w:cs="Arial"/>
          <w:sz w:val="24"/>
          <w:szCs w:val="24"/>
        </w:rPr>
        <w:t>a poměru hodnoty nejvhodnější nabídky k hodnocené nabídce. V případě tohoto kritéria bude nejvhodnější nabídkou nabídka s celkovou nejnižší nabídkovou cenou.</w:t>
      </w:r>
    </w:p>
    <w:p w14:paraId="24E1C29C" w14:textId="77777777" w:rsidR="00F977DC" w:rsidRDefault="00F977DC" w:rsidP="00BF6C78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36BCFEA2" w14:textId="55C00FFA" w:rsidR="00F977DC" w:rsidRPr="00F977DC" w:rsidRDefault="00F977DC" w:rsidP="00BF6C78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u w:val="single"/>
          <w:lang w:eastAsia="cs-CZ"/>
        </w:rPr>
      </w:pPr>
      <w:r w:rsidRPr="00F977DC">
        <w:rPr>
          <w:rFonts w:ascii="Arial Narrow" w:hAnsi="Arial Narrow" w:cs="Arial"/>
          <w:sz w:val="24"/>
          <w:szCs w:val="24"/>
          <w:u w:val="single"/>
          <w:lang w:eastAsia="cs-CZ"/>
        </w:rPr>
        <w:t>Záruční doba na vozidlo v měsících</w:t>
      </w:r>
    </w:p>
    <w:p w14:paraId="5E79A69B" w14:textId="43137C3C" w:rsidR="00F977DC" w:rsidRPr="00F977DC" w:rsidRDefault="00F977DC" w:rsidP="00F977DC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>Předmětem hodnocení tohoto dílčího hodnotícího kritéria bude délka záruční lhůty elektrobusů (záruky za jakost</w:t>
      </w:r>
      <w:r w:rsidR="00F95CAB">
        <w:rPr>
          <w:rFonts w:ascii="Arial Narrow" w:hAnsi="Arial Narrow" w:cs="Arial"/>
          <w:sz w:val="24"/>
          <w:szCs w:val="24"/>
        </w:rPr>
        <w:t xml:space="preserve"> dle čl. 6.1 písm. a) kupní smlouvy</w:t>
      </w:r>
      <w:r w:rsidRPr="00F977DC">
        <w:rPr>
          <w:rFonts w:ascii="Arial Narrow" w:hAnsi="Arial Narrow" w:cs="Arial"/>
          <w:sz w:val="24"/>
          <w:szCs w:val="24"/>
        </w:rPr>
        <w:t xml:space="preserve">). Předmětem </w:t>
      </w:r>
      <w:r w:rsidRPr="00F95CAB">
        <w:rPr>
          <w:rFonts w:ascii="Arial Narrow" w:hAnsi="Arial Narrow" w:cs="Arial"/>
          <w:sz w:val="24"/>
          <w:szCs w:val="24"/>
        </w:rPr>
        <w:t>hodnocení je délka záruky za jakost elektrobusů, včetně software a ním řízeného hardware (zejména řídící jednotky), s výjimkou záruky za trakční baterie</w:t>
      </w:r>
      <w:r w:rsidR="00F95CAB">
        <w:rPr>
          <w:rFonts w:ascii="Arial Narrow" w:hAnsi="Arial Narrow" w:cs="Arial"/>
          <w:sz w:val="24"/>
          <w:szCs w:val="24"/>
        </w:rPr>
        <w:t xml:space="preserve"> a záruky za </w:t>
      </w:r>
      <w:r w:rsidR="00F95CAB" w:rsidRPr="00F95CAB">
        <w:rPr>
          <w:rFonts w:ascii="Arial Narrow" w:hAnsi="Arial Narrow" w:cs="Arial"/>
          <w:sz w:val="24"/>
          <w:szCs w:val="24"/>
        </w:rPr>
        <w:t>trakční motor</w:t>
      </w:r>
      <w:r w:rsidRPr="00F95CAB">
        <w:rPr>
          <w:rFonts w:ascii="Arial Narrow" w:hAnsi="Arial Narrow" w:cs="Arial"/>
          <w:sz w:val="24"/>
          <w:szCs w:val="24"/>
        </w:rPr>
        <w:t xml:space="preserve"> </w:t>
      </w:r>
      <w:r w:rsidR="00F95CAB">
        <w:rPr>
          <w:rFonts w:ascii="Arial Narrow" w:hAnsi="Arial Narrow" w:cs="Arial"/>
          <w:sz w:val="24"/>
          <w:szCs w:val="24"/>
        </w:rPr>
        <w:t xml:space="preserve">(pozn. řešeno smluvně samostatně – čl. 6.1 písm. b) a c) kupní smlouvy) </w:t>
      </w:r>
      <w:r w:rsidRPr="00F95CAB">
        <w:rPr>
          <w:rFonts w:ascii="Arial Narrow" w:hAnsi="Arial Narrow" w:cs="Arial"/>
          <w:sz w:val="24"/>
          <w:szCs w:val="24"/>
        </w:rPr>
        <w:t>dle následujícího</w:t>
      </w:r>
      <w:r w:rsidRPr="00F977DC">
        <w:rPr>
          <w:rFonts w:ascii="Arial Narrow" w:hAnsi="Arial Narrow" w:cs="Arial"/>
          <w:sz w:val="24"/>
          <w:szCs w:val="24"/>
        </w:rPr>
        <w:t xml:space="preserve"> vzorce:</w:t>
      </w:r>
    </w:p>
    <w:p w14:paraId="60DC8B4D" w14:textId="77777777" w:rsidR="00F977DC" w:rsidRDefault="00F977DC" w:rsidP="00F977DC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C0A69D4" w14:textId="4B6E0F0D" w:rsidR="00F977DC" w:rsidRPr="00F977DC" w:rsidRDefault="00F977DC" w:rsidP="00F977DC">
      <w:pPr>
        <w:spacing w:after="0" w:line="240" w:lineRule="auto"/>
        <w:ind w:left="2124" w:firstLine="708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 xml:space="preserve">výše hodnocené </w:t>
      </w:r>
      <w:r>
        <w:rPr>
          <w:rFonts w:ascii="Arial Narrow" w:hAnsi="Arial Narrow" w:cs="Arial"/>
          <w:sz w:val="24"/>
          <w:szCs w:val="24"/>
        </w:rPr>
        <w:t>záruční doby</w:t>
      </w:r>
    </w:p>
    <w:p w14:paraId="568AB9AA" w14:textId="6D071764" w:rsidR="00F977DC" w:rsidRPr="00F977DC" w:rsidRDefault="00F977DC" w:rsidP="00F977D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 xml:space="preserve">Bodová hodnota = </w:t>
      </w:r>
      <w:r>
        <w:rPr>
          <w:rFonts w:ascii="Arial Narrow" w:hAnsi="Arial Narrow" w:cs="Arial"/>
          <w:sz w:val="24"/>
          <w:szCs w:val="24"/>
        </w:rPr>
        <w:t>1</w:t>
      </w:r>
      <w:r w:rsidR="008953C5">
        <w:rPr>
          <w:rFonts w:ascii="Arial Narrow" w:hAnsi="Arial Narrow" w:cs="Arial"/>
          <w:sz w:val="24"/>
          <w:szCs w:val="24"/>
        </w:rPr>
        <w:t>0</w:t>
      </w:r>
      <w:r w:rsidRPr="00F977DC">
        <w:rPr>
          <w:rFonts w:ascii="Arial Narrow" w:hAnsi="Arial Narrow" w:cs="Arial"/>
          <w:sz w:val="24"/>
          <w:szCs w:val="24"/>
        </w:rPr>
        <w:t xml:space="preserve"> x       _____________________________________</w:t>
      </w:r>
    </w:p>
    <w:p w14:paraId="23018BD2" w14:textId="4491ABCC" w:rsidR="00F977DC" w:rsidRDefault="00F977DC" w:rsidP="00F977D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F977DC">
        <w:rPr>
          <w:rFonts w:ascii="Arial Narrow" w:hAnsi="Arial Narrow" w:cs="Arial"/>
          <w:sz w:val="24"/>
          <w:szCs w:val="24"/>
        </w:rPr>
        <w:t xml:space="preserve">výše </w:t>
      </w:r>
      <w:r>
        <w:rPr>
          <w:rFonts w:ascii="Arial Narrow" w:hAnsi="Arial Narrow" w:cs="Arial"/>
          <w:sz w:val="24"/>
          <w:szCs w:val="24"/>
        </w:rPr>
        <w:t xml:space="preserve">nejvyšší </w:t>
      </w:r>
      <w:r w:rsidRPr="00F977DC">
        <w:rPr>
          <w:rFonts w:ascii="Arial Narrow" w:hAnsi="Arial Narrow" w:cs="Arial"/>
          <w:sz w:val="24"/>
          <w:szCs w:val="24"/>
        </w:rPr>
        <w:t xml:space="preserve">nabídkové </w:t>
      </w:r>
      <w:r>
        <w:rPr>
          <w:rFonts w:ascii="Arial Narrow" w:hAnsi="Arial Narrow" w:cs="Arial"/>
          <w:sz w:val="24"/>
          <w:szCs w:val="24"/>
        </w:rPr>
        <w:t>záruční doby</w:t>
      </w:r>
      <w:r w:rsidR="00266241">
        <w:rPr>
          <w:rFonts w:ascii="Arial Narrow" w:hAnsi="Arial Narrow" w:cs="Arial"/>
          <w:sz w:val="24"/>
          <w:szCs w:val="24"/>
        </w:rPr>
        <w:t xml:space="preserve"> **</w:t>
      </w:r>
    </w:p>
    <w:p w14:paraId="77BD0B67" w14:textId="77777777" w:rsidR="00F977DC" w:rsidRDefault="00F977DC" w:rsidP="00F977DC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5005F0F4" w14:textId="2183E0AE" w:rsidR="00F977DC" w:rsidRDefault="00F977DC" w:rsidP="00F977DC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>Jedná se o kvantitativní kritérium, u něhož jsou preferovány vyšší hodnoty před nižšími. V případě tohoto kritéria bude nejvhodnější nabídkou nabídka s nejdelší záruční lhůtou.</w:t>
      </w:r>
      <w:r>
        <w:rPr>
          <w:rFonts w:ascii="Arial Narrow" w:hAnsi="Arial Narrow" w:cs="Arial"/>
          <w:sz w:val="24"/>
          <w:szCs w:val="24"/>
        </w:rPr>
        <w:t xml:space="preserve"> H</w:t>
      </w:r>
      <w:r w:rsidRPr="00F977DC">
        <w:rPr>
          <w:rFonts w:ascii="Arial Narrow" w:hAnsi="Arial Narrow" w:cs="Arial"/>
          <w:sz w:val="24"/>
          <w:szCs w:val="24"/>
        </w:rPr>
        <w:t>odnocen bude celkový počet kalendářních měsíců trvání doby záruky</w:t>
      </w:r>
      <w:r>
        <w:rPr>
          <w:rFonts w:ascii="Arial Narrow" w:hAnsi="Arial Narrow" w:cs="Arial"/>
          <w:sz w:val="24"/>
          <w:szCs w:val="24"/>
        </w:rPr>
        <w:t xml:space="preserve"> (záruční lhůty)</w:t>
      </w:r>
      <w:r w:rsidRPr="00F977DC">
        <w:rPr>
          <w:rFonts w:ascii="Arial Narrow" w:hAnsi="Arial Narrow" w:cs="Arial"/>
          <w:sz w:val="24"/>
          <w:szCs w:val="24"/>
        </w:rPr>
        <w:t xml:space="preserve">. Minimální požadovaná </w:t>
      </w:r>
      <w:r>
        <w:rPr>
          <w:rFonts w:ascii="Arial Narrow" w:hAnsi="Arial Narrow" w:cs="Arial"/>
          <w:sz w:val="24"/>
          <w:szCs w:val="24"/>
        </w:rPr>
        <w:t xml:space="preserve">a zároveň hodnocená </w:t>
      </w:r>
      <w:r w:rsidRPr="00F977DC">
        <w:rPr>
          <w:rFonts w:ascii="Arial Narrow" w:hAnsi="Arial Narrow" w:cs="Arial"/>
          <w:sz w:val="24"/>
          <w:szCs w:val="24"/>
        </w:rPr>
        <w:t xml:space="preserve">záruční doba je </w:t>
      </w:r>
      <w:r>
        <w:rPr>
          <w:rFonts w:ascii="Arial Narrow" w:hAnsi="Arial Narrow" w:cs="Arial"/>
          <w:sz w:val="24"/>
          <w:szCs w:val="24"/>
        </w:rPr>
        <w:t>48</w:t>
      </w:r>
      <w:r w:rsidRPr="00F977DC">
        <w:rPr>
          <w:rFonts w:ascii="Arial Narrow" w:hAnsi="Arial Narrow" w:cs="Arial"/>
          <w:sz w:val="24"/>
          <w:szCs w:val="24"/>
        </w:rPr>
        <w:t xml:space="preserve"> měsíců, maximální hodnocená nabídková záruční doba je 60 měsíců.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1C703EB0" w14:textId="413A849D" w:rsidR="00F977DC" w:rsidRDefault="00F977DC" w:rsidP="00F977DC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lastRenderedPageBreak/>
        <w:t xml:space="preserve">Pokud bude </w:t>
      </w:r>
      <w:r>
        <w:rPr>
          <w:rFonts w:ascii="Arial Narrow" w:hAnsi="Arial Narrow" w:cs="Arial"/>
          <w:sz w:val="24"/>
          <w:szCs w:val="24"/>
        </w:rPr>
        <w:t xml:space="preserve">účastníkem nabídnuta </w:t>
      </w:r>
      <w:r>
        <w:rPr>
          <w:rFonts w:ascii="Arial Narrow" w:hAnsi="Arial Narrow" w:cs="Arial"/>
          <w:sz w:val="24"/>
          <w:szCs w:val="24"/>
          <w:lang w:eastAsia="cs-CZ"/>
        </w:rPr>
        <w:t>z</w:t>
      </w:r>
      <w:r w:rsidRPr="00BF6C78">
        <w:rPr>
          <w:rFonts w:ascii="Arial Narrow" w:hAnsi="Arial Narrow" w:cs="Arial"/>
          <w:sz w:val="24"/>
          <w:szCs w:val="24"/>
          <w:lang w:eastAsia="cs-CZ"/>
        </w:rPr>
        <w:t xml:space="preserve">áruční doba </w:t>
      </w:r>
      <w:r w:rsidRPr="00F977DC">
        <w:rPr>
          <w:rFonts w:ascii="Arial Narrow" w:hAnsi="Arial Narrow" w:cs="Arial"/>
          <w:sz w:val="24"/>
          <w:szCs w:val="24"/>
        </w:rPr>
        <w:t xml:space="preserve">ve vyšší hodnotě, než je výše uvedená maximální hodnocená záruční doba, uvedený způsob hodnocení se nepoužije a této nabídce v rámci příslušného kritéria bude přiřazen plný </w:t>
      </w:r>
      <w:r>
        <w:rPr>
          <w:rFonts w:ascii="Arial Narrow" w:hAnsi="Arial Narrow" w:cs="Arial"/>
          <w:sz w:val="24"/>
          <w:szCs w:val="24"/>
        </w:rPr>
        <w:t xml:space="preserve">(maximální) </w:t>
      </w:r>
      <w:r w:rsidRPr="00F977DC">
        <w:rPr>
          <w:rFonts w:ascii="Arial Narrow" w:hAnsi="Arial Narrow" w:cs="Arial"/>
          <w:sz w:val="24"/>
          <w:szCs w:val="24"/>
        </w:rPr>
        <w:t>počet bodů</w:t>
      </w:r>
      <w:r>
        <w:rPr>
          <w:rFonts w:ascii="Arial Narrow" w:hAnsi="Arial Narrow" w:cs="Arial"/>
          <w:sz w:val="24"/>
          <w:szCs w:val="24"/>
        </w:rPr>
        <w:t>.</w:t>
      </w:r>
    </w:p>
    <w:p w14:paraId="2EDB2210" w14:textId="4BC51135" w:rsidR="00F977DC" w:rsidRDefault="00F977DC" w:rsidP="00F977DC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 xml:space="preserve">Pokud bude </w:t>
      </w:r>
      <w:r>
        <w:rPr>
          <w:rFonts w:ascii="Arial Narrow" w:hAnsi="Arial Narrow" w:cs="Arial"/>
          <w:sz w:val="24"/>
          <w:szCs w:val="24"/>
        </w:rPr>
        <w:t xml:space="preserve">účastníkem nabídnuta </w:t>
      </w:r>
      <w:r>
        <w:rPr>
          <w:rFonts w:ascii="Arial Narrow" w:hAnsi="Arial Narrow" w:cs="Arial"/>
          <w:sz w:val="24"/>
          <w:szCs w:val="24"/>
          <w:lang w:eastAsia="cs-CZ"/>
        </w:rPr>
        <w:t>z</w:t>
      </w:r>
      <w:r w:rsidRPr="00BF6C78">
        <w:rPr>
          <w:rFonts w:ascii="Arial Narrow" w:hAnsi="Arial Narrow" w:cs="Arial"/>
          <w:sz w:val="24"/>
          <w:szCs w:val="24"/>
          <w:lang w:eastAsia="cs-CZ"/>
        </w:rPr>
        <w:t xml:space="preserve">áruční doba </w:t>
      </w:r>
      <w:r>
        <w:rPr>
          <w:rFonts w:ascii="Arial Narrow" w:hAnsi="Arial Narrow" w:cs="Arial"/>
          <w:sz w:val="24"/>
          <w:szCs w:val="24"/>
        </w:rPr>
        <w:t>menší</w:t>
      </w:r>
      <w:r w:rsidRPr="00F977DC">
        <w:rPr>
          <w:rFonts w:ascii="Arial Narrow" w:hAnsi="Arial Narrow" w:cs="Arial"/>
          <w:sz w:val="24"/>
          <w:szCs w:val="24"/>
        </w:rPr>
        <w:t xml:space="preserve">, než je výše uvedená </w:t>
      </w:r>
      <w:r>
        <w:rPr>
          <w:rFonts w:ascii="Arial Narrow" w:hAnsi="Arial Narrow" w:cs="Arial"/>
          <w:sz w:val="24"/>
          <w:szCs w:val="24"/>
        </w:rPr>
        <w:t>minimální požadovaná (</w:t>
      </w:r>
      <w:r w:rsidRPr="00F977DC">
        <w:rPr>
          <w:rFonts w:ascii="Arial Narrow" w:hAnsi="Arial Narrow" w:cs="Arial"/>
          <w:sz w:val="24"/>
          <w:szCs w:val="24"/>
        </w:rPr>
        <w:t>hodnocená</w:t>
      </w:r>
      <w:r>
        <w:rPr>
          <w:rFonts w:ascii="Arial Narrow" w:hAnsi="Arial Narrow" w:cs="Arial"/>
          <w:sz w:val="24"/>
          <w:szCs w:val="24"/>
        </w:rPr>
        <w:t>)</w:t>
      </w:r>
      <w:r w:rsidRPr="00F977DC">
        <w:rPr>
          <w:rFonts w:ascii="Arial Narrow" w:hAnsi="Arial Narrow" w:cs="Arial"/>
          <w:sz w:val="24"/>
          <w:szCs w:val="24"/>
        </w:rPr>
        <w:t xml:space="preserve"> záruční doba,</w:t>
      </w:r>
      <w:r>
        <w:rPr>
          <w:rFonts w:ascii="Arial Narrow" w:hAnsi="Arial Narrow" w:cs="Arial"/>
          <w:sz w:val="24"/>
          <w:szCs w:val="24"/>
        </w:rPr>
        <w:t xml:space="preserve"> bude nabídka vyloučena ze zadávacího řízení pro nesplnění zadávacích podmínek.</w:t>
      </w:r>
    </w:p>
    <w:p w14:paraId="3DC2026C" w14:textId="03F3B03E" w:rsidR="00BF6C78" w:rsidRDefault="00BF6C78" w:rsidP="00BF6C78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Jako podklad pro hodnocení bude brán údaj o záruční době uvedený v návrhu kupní smlouvy.</w:t>
      </w:r>
    </w:p>
    <w:p w14:paraId="1ADE9C90" w14:textId="41629AE4" w:rsidR="00266241" w:rsidRDefault="00266241" w:rsidP="00266241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eastAsia="cs-CZ"/>
        </w:rPr>
      </w:pPr>
      <w:r>
        <w:rPr>
          <w:rFonts w:ascii="Arial Narrow" w:hAnsi="Arial Narrow" w:cs="Arial"/>
          <w:sz w:val="24"/>
          <w:szCs w:val="24"/>
          <w:lang w:eastAsia="cs-CZ"/>
        </w:rPr>
        <w:t>** pro účely výpočtu nemůže být vyšší než 60 (měsíců)</w:t>
      </w:r>
    </w:p>
    <w:p w14:paraId="3E6E3089" w14:textId="77777777" w:rsidR="00BF6C78" w:rsidRDefault="00BF6C78" w:rsidP="00BF6C78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5437A4AE" w14:textId="77777777" w:rsidR="00BF6C78" w:rsidRDefault="00BF6C78" w:rsidP="00806C77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72C24EE" w14:textId="3B2EA71D" w:rsidR="00332F8D" w:rsidRPr="00266241" w:rsidRDefault="00332F8D" w:rsidP="00806C77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u w:val="single"/>
          <w:lang w:eastAsia="cs-CZ"/>
        </w:rPr>
      </w:pPr>
      <w:r w:rsidRPr="00266241">
        <w:rPr>
          <w:rFonts w:ascii="Arial Narrow" w:hAnsi="Arial Narrow" w:cs="Arial"/>
          <w:sz w:val="24"/>
          <w:szCs w:val="24"/>
          <w:u w:val="single"/>
          <w:lang w:eastAsia="cs-CZ"/>
        </w:rPr>
        <w:t>Lhůta dodání v měsících</w:t>
      </w:r>
    </w:p>
    <w:p w14:paraId="45B4AA61" w14:textId="10D1C93E" w:rsidR="00332F8D" w:rsidRPr="00F977DC" w:rsidRDefault="00332F8D" w:rsidP="00332F8D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 xml:space="preserve">Předmětem hodnocení tohoto dílčího hodnotícího kritéria bude </w:t>
      </w:r>
      <w:r w:rsidRPr="00332F8D">
        <w:rPr>
          <w:rFonts w:ascii="Arial Narrow" w:hAnsi="Arial Narrow" w:cs="Arial"/>
          <w:sz w:val="24"/>
          <w:szCs w:val="24"/>
        </w:rPr>
        <w:t xml:space="preserve">lhůta plnění zakázky </w:t>
      </w:r>
      <w:r>
        <w:rPr>
          <w:rFonts w:ascii="Arial Narrow" w:hAnsi="Arial Narrow" w:cs="Arial"/>
          <w:sz w:val="24"/>
          <w:szCs w:val="24"/>
        </w:rPr>
        <w:t>(dodání) v měsících</w:t>
      </w:r>
      <w:r w:rsidRPr="00F977DC">
        <w:rPr>
          <w:rFonts w:ascii="Arial Narrow" w:hAnsi="Arial Narrow" w:cs="Arial"/>
          <w:sz w:val="24"/>
          <w:szCs w:val="24"/>
        </w:rPr>
        <w:t xml:space="preserve">. Předmětem hodnocení je </w:t>
      </w:r>
      <w:r w:rsidRPr="00332F8D">
        <w:rPr>
          <w:rFonts w:ascii="Arial Narrow" w:hAnsi="Arial Narrow" w:cs="Arial"/>
          <w:sz w:val="24"/>
          <w:szCs w:val="24"/>
        </w:rPr>
        <w:t xml:space="preserve">lhůta plnění zakázky </w:t>
      </w:r>
      <w:r>
        <w:rPr>
          <w:rFonts w:ascii="Arial Narrow" w:hAnsi="Arial Narrow" w:cs="Arial"/>
          <w:sz w:val="24"/>
          <w:szCs w:val="24"/>
        </w:rPr>
        <w:t>(dodání) v měsících</w:t>
      </w:r>
      <w:r w:rsidRPr="00F977DC">
        <w:rPr>
          <w:rFonts w:ascii="Arial Narrow" w:hAnsi="Arial Narrow" w:cs="Arial"/>
          <w:sz w:val="24"/>
          <w:szCs w:val="24"/>
        </w:rPr>
        <w:t xml:space="preserve"> dle následujícího vzorce:</w:t>
      </w:r>
    </w:p>
    <w:p w14:paraId="0272E815" w14:textId="77777777" w:rsidR="00332F8D" w:rsidRPr="00F977DC" w:rsidRDefault="00332F8D" w:rsidP="00332F8D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D255E57" w14:textId="3163EF0E" w:rsidR="00266241" w:rsidRDefault="00266241" w:rsidP="00266241">
      <w:pPr>
        <w:spacing w:after="0" w:line="240" w:lineRule="auto"/>
        <w:ind w:left="2124" w:firstLine="708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 xml:space="preserve">výše nejnižší nabídkové </w:t>
      </w:r>
      <w:r w:rsidR="0018496A">
        <w:rPr>
          <w:rFonts w:ascii="Arial Narrow" w:hAnsi="Arial Narrow" w:cs="Arial"/>
          <w:sz w:val="24"/>
          <w:szCs w:val="24"/>
        </w:rPr>
        <w:t>l</w:t>
      </w:r>
      <w:r w:rsidR="0018496A">
        <w:rPr>
          <w:rFonts w:ascii="Arial Narrow" w:hAnsi="Arial Narrow" w:cs="Arial"/>
          <w:sz w:val="24"/>
          <w:szCs w:val="24"/>
          <w:lang w:eastAsia="cs-CZ"/>
        </w:rPr>
        <w:t>hůty dodání</w:t>
      </w:r>
      <w:r w:rsidR="0018496A" w:rsidRPr="00F977DC">
        <w:rPr>
          <w:rFonts w:ascii="Arial Narrow" w:hAnsi="Arial Narrow" w:cs="Arial"/>
          <w:sz w:val="24"/>
          <w:szCs w:val="24"/>
        </w:rPr>
        <w:t xml:space="preserve"> </w:t>
      </w:r>
      <w:r w:rsidRPr="00F977DC">
        <w:rPr>
          <w:rFonts w:ascii="Arial Narrow" w:hAnsi="Arial Narrow" w:cs="Arial"/>
          <w:sz w:val="24"/>
          <w:szCs w:val="24"/>
        </w:rPr>
        <w:t>ze všech</w:t>
      </w:r>
      <w:r>
        <w:rPr>
          <w:rFonts w:ascii="Arial Narrow" w:hAnsi="Arial Narrow" w:cs="Arial"/>
          <w:sz w:val="24"/>
          <w:szCs w:val="24"/>
        </w:rPr>
        <w:t xml:space="preserve"> **</w:t>
      </w:r>
    </w:p>
    <w:p w14:paraId="23357E3C" w14:textId="181532A0" w:rsidR="00332F8D" w:rsidRPr="00F977DC" w:rsidRDefault="00332F8D" w:rsidP="0026624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 xml:space="preserve">Bodová hodnota = </w:t>
      </w:r>
      <w:r w:rsidR="008953C5">
        <w:rPr>
          <w:rFonts w:ascii="Arial Narrow" w:hAnsi="Arial Narrow" w:cs="Arial"/>
          <w:sz w:val="24"/>
          <w:szCs w:val="24"/>
        </w:rPr>
        <w:t>3</w:t>
      </w:r>
      <w:r w:rsidRPr="00F977DC">
        <w:rPr>
          <w:rFonts w:ascii="Arial Narrow" w:hAnsi="Arial Narrow" w:cs="Arial"/>
          <w:sz w:val="24"/>
          <w:szCs w:val="24"/>
        </w:rPr>
        <w:t xml:space="preserve"> x       _____________________________________</w:t>
      </w:r>
      <w:r>
        <w:rPr>
          <w:rFonts w:ascii="Arial Narrow" w:hAnsi="Arial Narrow" w:cs="Arial"/>
          <w:sz w:val="24"/>
          <w:szCs w:val="24"/>
        </w:rPr>
        <w:t>_____</w:t>
      </w:r>
    </w:p>
    <w:p w14:paraId="5638923D" w14:textId="5CDA2862" w:rsidR="00332F8D" w:rsidRDefault="00332F8D" w:rsidP="0026624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</w:p>
    <w:p w14:paraId="368036C6" w14:textId="77777777" w:rsidR="00266241" w:rsidRPr="00F977DC" w:rsidRDefault="00266241" w:rsidP="00266241">
      <w:pPr>
        <w:spacing w:after="0" w:line="240" w:lineRule="auto"/>
        <w:ind w:left="2124" w:firstLine="708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 xml:space="preserve">výše hodnocené nabídkové </w:t>
      </w:r>
      <w:r>
        <w:rPr>
          <w:rFonts w:ascii="Arial Narrow" w:hAnsi="Arial Narrow" w:cs="Arial"/>
          <w:sz w:val="24"/>
          <w:szCs w:val="24"/>
        </w:rPr>
        <w:t>l</w:t>
      </w:r>
      <w:r>
        <w:rPr>
          <w:rFonts w:ascii="Arial Narrow" w:hAnsi="Arial Narrow" w:cs="Arial"/>
          <w:sz w:val="24"/>
          <w:szCs w:val="24"/>
          <w:lang w:eastAsia="cs-CZ"/>
        </w:rPr>
        <w:t>hůty dodání</w:t>
      </w:r>
    </w:p>
    <w:p w14:paraId="6B8C51CA" w14:textId="77777777" w:rsidR="00332F8D" w:rsidRDefault="00332F8D" w:rsidP="00332F8D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88C09E6" w14:textId="25BE0395" w:rsidR="00332F8D" w:rsidRDefault="00332F8D" w:rsidP="00332F8D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>Jedná se o kvantitativní kritérium, u něhož jsou preferovány nižší hodnoty před vyššími.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977DC">
        <w:rPr>
          <w:rFonts w:ascii="Arial Narrow" w:hAnsi="Arial Narrow" w:cs="Arial"/>
          <w:sz w:val="24"/>
          <w:szCs w:val="24"/>
        </w:rPr>
        <w:t>V případě tohoto kritéria bude nejvhodnější nabídkou nabídka s</w:t>
      </w:r>
      <w:r>
        <w:rPr>
          <w:rFonts w:ascii="Arial Narrow" w:hAnsi="Arial Narrow" w:cs="Arial"/>
          <w:sz w:val="24"/>
          <w:szCs w:val="24"/>
        </w:rPr>
        <w:t> nejkratší lhůtou dodání</w:t>
      </w:r>
      <w:r w:rsidRPr="00F977DC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 xml:space="preserve"> H</w:t>
      </w:r>
      <w:r w:rsidRPr="00F977DC">
        <w:rPr>
          <w:rFonts w:ascii="Arial Narrow" w:hAnsi="Arial Narrow" w:cs="Arial"/>
          <w:sz w:val="24"/>
          <w:szCs w:val="24"/>
        </w:rPr>
        <w:t xml:space="preserve">odnocen bude celkový počet měsíců </w:t>
      </w:r>
      <w:r>
        <w:rPr>
          <w:rFonts w:ascii="Arial Narrow" w:hAnsi="Arial Narrow" w:cs="Arial"/>
          <w:sz w:val="24"/>
          <w:szCs w:val="24"/>
        </w:rPr>
        <w:t>dodání předmětu plnění (dle podmínek smlouvy)</w:t>
      </w:r>
      <w:r w:rsidRPr="00F977DC">
        <w:rPr>
          <w:rFonts w:ascii="Arial Narrow" w:hAnsi="Arial Narrow" w:cs="Arial"/>
          <w:sz w:val="24"/>
          <w:szCs w:val="24"/>
        </w:rPr>
        <w:t xml:space="preserve">. </w:t>
      </w:r>
      <w:r>
        <w:rPr>
          <w:rFonts w:ascii="Arial Narrow" w:hAnsi="Arial Narrow" w:cs="Arial"/>
          <w:sz w:val="24"/>
          <w:szCs w:val="24"/>
        </w:rPr>
        <w:t>Maximální</w:t>
      </w:r>
      <w:r w:rsidRPr="00F977DC">
        <w:rPr>
          <w:rFonts w:ascii="Arial Narrow" w:hAnsi="Arial Narrow" w:cs="Arial"/>
          <w:sz w:val="24"/>
          <w:szCs w:val="24"/>
        </w:rPr>
        <w:t xml:space="preserve"> požadovaná </w:t>
      </w:r>
      <w:r>
        <w:rPr>
          <w:rFonts w:ascii="Arial Narrow" w:hAnsi="Arial Narrow" w:cs="Arial"/>
          <w:sz w:val="24"/>
          <w:szCs w:val="24"/>
        </w:rPr>
        <w:t>a zároveň hodnocená lhůta dodání</w:t>
      </w:r>
      <w:r w:rsidRPr="00F977DC">
        <w:rPr>
          <w:rFonts w:ascii="Arial Narrow" w:hAnsi="Arial Narrow" w:cs="Arial"/>
          <w:sz w:val="24"/>
          <w:szCs w:val="24"/>
        </w:rPr>
        <w:t xml:space="preserve"> je </w:t>
      </w:r>
      <w:r>
        <w:rPr>
          <w:rFonts w:ascii="Arial Narrow" w:hAnsi="Arial Narrow" w:cs="Arial"/>
          <w:sz w:val="24"/>
          <w:szCs w:val="24"/>
        </w:rPr>
        <w:t>14</w:t>
      </w:r>
      <w:r w:rsidRPr="00F977DC">
        <w:rPr>
          <w:rFonts w:ascii="Arial Narrow" w:hAnsi="Arial Narrow" w:cs="Arial"/>
          <w:sz w:val="24"/>
          <w:szCs w:val="24"/>
        </w:rPr>
        <w:t xml:space="preserve"> měsíců, </w:t>
      </w:r>
      <w:r>
        <w:rPr>
          <w:rFonts w:ascii="Arial Narrow" w:hAnsi="Arial Narrow" w:cs="Arial"/>
          <w:sz w:val="24"/>
          <w:szCs w:val="24"/>
        </w:rPr>
        <w:t>minimální</w:t>
      </w:r>
      <w:r w:rsidRPr="00F977DC">
        <w:rPr>
          <w:rFonts w:ascii="Arial Narrow" w:hAnsi="Arial Narrow" w:cs="Arial"/>
          <w:sz w:val="24"/>
          <w:szCs w:val="24"/>
        </w:rPr>
        <w:t xml:space="preserve"> hodnocená nabídková </w:t>
      </w:r>
      <w:r>
        <w:rPr>
          <w:rFonts w:ascii="Arial Narrow" w:hAnsi="Arial Narrow" w:cs="Arial"/>
          <w:sz w:val="24"/>
          <w:szCs w:val="24"/>
        </w:rPr>
        <w:t>lhůta dodání</w:t>
      </w:r>
      <w:r w:rsidRPr="00F977DC">
        <w:rPr>
          <w:rFonts w:ascii="Arial Narrow" w:hAnsi="Arial Narrow" w:cs="Arial"/>
          <w:sz w:val="24"/>
          <w:szCs w:val="24"/>
        </w:rPr>
        <w:t xml:space="preserve"> je </w:t>
      </w:r>
      <w:r>
        <w:rPr>
          <w:rFonts w:ascii="Arial Narrow" w:hAnsi="Arial Narrow" w:cs="Arial"/>
          <w:sz w:val="24"/>
          <w:szCs w:val="24"/>
        </w:rPr>
        <w:t>12</w:t>
      </w:r>
      <w:r w:rsidRPr="00F977DC">
        <w:rPr>
          <w:rFonts w:ascii="Arial Narrow" w:hAnsi="Arial Narrow" w:cs="Arial"/>
          <w:sz w:val="24"/>
          <w:szCs w:val="24"/>
        </w:rPr>
        <w:t xml:space="preserve"> měsíců.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1F6487C9" w14:textId="7FF4654A" w:rsidR="00332F8D" w:rsidRDefault="00332F8D" w:rsidP="00332F8D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 xml:space="preserve">Pokud bude </w:t>
      </w:r>
      <w:r>
        <w:rPr>
          <w:rFonts w:ascii="Arial Narrow" w:hAnsi="Arial Narrow" w:cs="Arial"/>
          <w:sz w:val="24"/>
          <w:szCs w:val="24"/>
        </w:rPr>
        <w:t>účastníkem nabídnuta lhůta dodání</w:t>
      </w:r>
      <w:r w:rsidRPr="00BF6C78">
        <w:rPr>
          <w:rFonts w:ascii="Arial Narrow" w:hAnsi="Arial Narrow" w:cs="Arial"/>
          <w:sz w:val="24"/>
          <w:szCs w:val="24"/>
          <w:lang w:eastAsia="cs-CZ"/>
        </w:rPr>
        <w:t xml:space="preserve"> </w:t>
      </w:r>
      <w:r w:rsidRPr="00F977DC">
        <w:rPr>
          <w:rFonts w:ascii="Arial Narrow" w:hAnsi="Arial Narrow" w:cs="Arial"/>
          <w:sz w:val="24"/>
          <w:szCs w:val="24"/>
        </w:rPr>
        <w:t xml:space="preserve">v </w:t>
      </w:r>
      <w:r>
        <w:rPr>
          <w:rFonts w:ascii="Arial Narrow" w:hAnsi="Arial Narrow" w:cs="Arial"/>
          <w:sz w:val="24"/>
          <w:szCs w:val="24"/>
        </w:rPr>
        <w:t>menší</w:t>
      </w:r>
      <w:r w:rsidRPr="00F977DC">
        <w:rPr>
          <w:rFonts w:ascii="Arial Narrow" w:hAnsi="Arial Narrow" w:cs="Arial"/>
          <w:sz w:val="24"/>
          <w:szCs w:val="24"/>
        </w:rPr>
        <w:t xml:space="preserve"> hodnotě, než je výše uvedená </w:t>
      </w:r>
      <w:r>
        <w:rPr>
          <w:rFonts w:ascii="Arial Narrow" w:hAnsi="Arial Narrow" w:cs="Arial"/>
          <w:sz w:val="24"/>
          <w:szCs w:val="24"/>
        </w:rPr>
        <w:t>mini</w:t>
      </w:r>
      <w:r w:rsidRPr="00F977DC">
        <w:rPr>
          <w:rFonts w:ascii="Arial Narrow" w:hAnsi="Arial Narrow" w:cs="Arial"/>
          <w:sz w:val="24"/>
          <w:szCs w:val="24"/>
        </w:rPr>
        <w:t xml:space="preserve">mální hodnocená </w:t>
      </w:r>
      <w:r>
        <w:rPr>
          <w:rFonts w:ascii="Arial Narrow" w:hAnsi="Arial Narrow" w:cs="Arial"/>
          <w:sz w:val="24"/>
          <w:szCs w:val="24"/>
        </w:rPr>
        <w:t>lhůta dodání</w:t>
      </w:r>
      <w:r w:rsidRPr="00F977DC">
        <w:rPr>
          <w:rFonts w:ascii="Arial Narrow" w:hAnsi="Arial Narrow" w:cs="Arial"/>
          <w:sz w:val="24"/>
          <w:szCs w:val="24"/>
        </w:rPr>
        <w:t xml:space="preserve">, uvedený způsob hodnocení se nepoužije a této nabídce v rámci příslušného kritéria bude přiřazen plný </w:t>
      </w:r>
      <w:r>
        <w:rPr>
          <w:rFonts w:ascii="Arial Narrow" w:hAnsi="Arial Narrow" w:cs="Arial"/>
          <w:sz w:val="24"/>
          <w:szCs w:val="24"/>
        </w:rPr>
        <w:t xml:space="preserve">(maximální) </w:t>
      </w:r>
      <w:r w:rsidRPr="00F977DC">
        <w:rPr>
          <w:rFonts w:ascii="Arial Narrow" w:hAnsi="Arial Narrow" w:cs="Arial"/>
          <w:sz w:val="24"/>
          <w:szCs w:val="24"/>
        </w:rPr>
        <w:t>počet bodů</w:t>
      </w:r>
      <w:r>
        <w:rPr>
          <w:rFonts w:ascii="Arial Narrow" w:hAnsi="Arial Narrow" w:cs="Arial"/>
          <w:sz w:val="24"/>
          <w:szCs w:val="24"/>
        </w:rPr>
        <w:t>.</w:t>
      </w:r>
    </w:p>
    <w:p w14:paraId="6EB9F715" w14:textId="374D262B" w:rsidR="00332F8D" w:rsidRDefault="00332F8D" w:rsidP="00332F8D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977DC">
        <w:rPr>
          <w:rFonts w:ascii="Arial Narrow" w:hAnsi="Arial Narrow" w:cs="Arial"/>
          <w:sz w:val="24"/>
          <w:szCs w:val="24"/>
        </w:rPr>
        <w:t xml:space="preserve">Pokud bude </w:t>
      </w:r>
      <w:r>
        <w:rPr>
          <w:rFonts w:ascii="Arial Narrow" w:hAnsi="Arial Narrow" w:cs="Arial"/>
          <w:sz w:val="24"/>
          <w:szCs w:val="24"/>
        </w:rPr>
        <w:t>účastníkem nabídnuta lhůta dodání</w:t>
      </w:r>
      <w:r w:rsidRPr="00F977DC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delší</w:t>
      </w:r>
      <w:r w:rsidRPr="00F977DC">
        <w:rPr>
          <w:rFonts w:ascii="Arial Narrow" w:hAnsi="Arial Narrow" w:cs="Arial"/>
          <w:sz w:val="24"/>
          <w:szCs w:val="24"/>
        </w:rPr>
        <w:t xml:space="preserve">, než je výše uvedená </w:t>
      </w:r>
      <w:r>
        <w:rPr>
          <w:rFonts w:ascii="Arial Narrow" w:hAnsi="Arial Narrow" w:cs="Arial"/>
          <w:sz w:val="24"/>
          <w:szCs w:val="24"/>
        </w:rPr>
        <w:t>maximální požadovaná (</w:t>
      </w:r>
      <w:r w:rsidRPr="00F977DC">
        <w:rPr>
          <w:rFonts w:ascii="Arial Narrow" w:hAnsi="Arial Narrow" w:cs="Arial"/>
          <w:sz w:val="24"/>
          <w:szCs w:val="24"/>
        </w:rPr>
        <w:t>hodnocená</w:t>
      </w:r>
      <w:r>
        <w:rPr>
          <w:rFonts w:ascii="Arial Narrow" w:hAnsi="Arial Narrow" w:cs="Arial"/>
          <w:sz w:val="24"/>
          <w:szCs w:val="24"/>
        </w:rPr>
        <w:t>)</w:t>
      </w:r>
      <w:r w:rsidRPr="00F977DC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lhůta dodání</w:t>
      </w:r>
      <w:r w:rsidRPr="00F977DC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bude nabídka vyloučena ze zadávacího řízení pro nesplnění zadávacích podmínek.</w:t>
      </w:r>
    </w:p>
    <w:p w14:paraId="39484BCC" w14:textId="5BF782D2" w:rsidR="00332F8D" w:rsidRDefault="00332F8D" w:rsidP="00806C77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eastAsia="cs-CZ"/>
        </w:rPr>
      </w:pPr>
      <w:r>
        <w:rPr>
          <w:rFonts w:ascii="Arial Narrow" w:hAnsi="Arial Narrow" w:cs="Arial"/>
          <w:sz w:val="24"/>
          <w:szCs w:val="24"/>
          <w:lang w:eastAsia="cs-CZ"/>
        </w:rPr>
        <w:t xml:space="preserve">** </w:t>
      </w:r>
      <w:r w:rsidR="00266241">
        <w:rPr>
          <w:rFonts w:ascii="Arial Narrow" w:hAnsi="Arial Narrow" w:cs="Arial"/>
          <w:sz w:val="24"/>
          <w:szCs w:val="24"/>
          <w:lang w:eastAsia="cs-CZ"/>
        </w:rPr>
        <w:t>pro účely výpočtu nemůže</w:t>
      </w:r>
      <w:r>
        <w:rPr>
          <w:rFonts w:ascii="Arial Narrow" w:hAnsi="Arial Narrow" w:cs="Arial"/>
          <w:sz w:val="24"/>
          <w:szCs w:val="24"/>
          <w:lang w:eastAsia="cs-CZ"/>
        </w:rPr>
        <w:t xml:space="preserve"> být nižší než 12 (měsíců)</w:t>
      </w:r>
    </w:p>
    <w:p w14:paraId="31E0F3E5" w14:textId="77777777" w:rsidR="00266241" w:rsidRDefault="00266241" w:rsidP="00806C77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eastAsia="cs-CZ"/>
        </w:rPr>
      </w:pPr>
    </w:p>
    <w:p w14:paraId="66F471D3" w14:textId="77777777" w:rsidR="00266241" w:rsidRDefault="00266241" w:rsidP="00266241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Jako podklad pro hodnocení bude brán údaj o lhůtě dodání uvedený v návrhu kupní smlouvy.</w:t>
      </w:r>
    </w:p>
    <w:p w14:paraId="56D90D9F" w14:textId="77777777" w:rsidR="000A0E49" w:rsidRPr="00806C77" w:rsidRDefault="00FA10FF" w:rsidP="00806C77">
      <w:pPr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</w:pPr>
      <w:r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 xml:space="preserve">12. </w:t>
      </w:r>
      <w:r w:rsidR="000A0E49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 xml:space="preserve">Lhůta a místo pro podání nabídek </w:t>
      </w:r>
    </w:p>
    <w:p w14:paraId="5FEC8339" w14:textId="354B54C2" w:rsidR="000A0E49" w:rsidRPr="00806C77" w:rsidRDefault="009D2756" w:rsidP="00806C77">
      <w:pPr>
        <w:spacing w:after="0" w:line="360" w:lineRule="auto"/>
        <w:ind w:left="357" w:hanging="357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 xml:space="preserve">Konec lhůty </w:t>
      </w:r>
      <w:r w:rsidR="00C221C7" w:rsidRPr="00806C77">
        <w:rPr>
          <w:rFonts w:ascii="Arial Narrow" w:hAnsi="Arial Narrow" w:cs="Segoe UI"/>
          <w:sz w:val="24"/>
          <w:szCs w:val="24"/>
        </w:rPr>
        <w:t>pro podání nabídek:</w:t>
      </w:r>
      <w:r w:rsidR="00C221C7" w:rsidRPr="00806C77">
        <w:rPr>
          <w:rFonts w:ascii="Arial Narrow" w:hAnsi="Arial Narrow" w:cs="Segoe UI"/>
          <w:sz w:val="24"/>
          <w:szCs w:val="24"/>
        </w:rPr>
        <w:tab/>
      </w:r>
      <w:r w:rsidR="00B90E7D">
        <w:rPr>
          <w:rFonts w:ascii="Arial Narrow" w:hAnsi="Arial Narrow" w:cs="Segoe UI"/>
          <w:b/>
          <w:bCs/>
          <w:sz w:val="24"/>
          <w:szCs w:val="24"/>
        </w:rPr>
        <w:t>14</w:t>
      </w:r>
      <w:r w:rsidR="008D12DB" w:rsidRPr="00C27FD3">
        <w:rPr>
          <w:rFonts w:ascii="Arial Narrow" w:hAnsi="Arial Narrow" w:cs="Segoe UI"/>
          <w:b/>
          <w:bCs/>
          <w:sz w:val="24"/>
          <w:szCs w:val="24"/>
        </w:rPr>
        <w:t xml:space="preserve">. </w:t>
      </w:r>
      <w:r w:rsidR="00B90E7D">
        <w:rPr>
          <w:rFonts w:ascii="Arial Narrow" w:hAnsi="Arial Narrow" w:cs="Segoe UI"/>
          <w:b/>
          <w:bCs/>
          <w:sz w:val="24"/>
          <w:szCs w:val="24"/>
        </w:rPr>
        <w:t>3</w:t>
      </w:r>
      <w:r w:rsidR="008D12DB" w:rsidRPr="00C27FD3">
        <w:rPr>
          <w:rFonts w:ascii="Arial Narrow" w:hAnsi="Arial Narrow" w:cs="Segoe UI"/>
          <w:b/>
          <w:bCs/>
          <w:sz w:val="24"/>
          <w:szCs w:val="24"/>
        </w:rPr>
        <w:t>.</w:t>
      </w:r>
      <w:r w:rsidR="008D12DB" w:rsidRPr="00292F3C">
        <w:rPr>
          <w:rFonts w:ascii="Arial Narrow" w:hAnsi="Arial Narrow" w:cs="Segoe UI"/>
          <w:b/>
          <w:sz w:val="24"/>
          <w:szCs w:val="24"/>
        </w:rPr>
        <w:t xml:space="preserve"> 202</w:t>
      </w:r>
      <w:r w:rsidR="00C27FD3">
        <w:rPr>
          <w:rFonts w:ascii="Arial Narrow" w:hAnsi="Arial Narrow" w:cs="Segoe UI"/>
          <w:b/>
          <w:sz w:val="24"/>
          <w:szCs w:val="24"/>
        </w:rPr>
        <w:t>5</w:t>
      </w:r>
      <w:r w:rsidR="00566CFC" w:rsidRPr="00292F3C">
        <w:rPr>
          <w:rFonts w:ascii="Arial Narrow" w:hAnsi="Arial Narrow" w:cs="Segoe UI"/>
          <w:b/>
          <w:sz w:val="24"/>
          <w:szCs w:val="24"/>
        </w:rPr>
        <w:t xml:space="preserve"> v</w:t>
      </w:r>
      <w:r w:rsidR="0092112A" w:rsidRPr="00292F3C">
        <w:rPr>
          <w:rFonts w:ascii="Arial Narrow" w:hAnsi="Arial Narrow" w:cs="Segoe UI"/>
          <w:b/>
          <w:sz w:val="24"/>
          <w:szCs w:val="24"/>
        </w:rPr>
        <w:t xml:space="preserve"> </w:t>
      </w:r>
      <w:r w:rsidR="00371357" w:rsidRPr="00292F3C">
        <w:rPr>
          <w:rFonts w:ascii="Arial Narrow" w:hAnsi="Arial Narrow" w:cs="Segoe UI"/>
          <w:b/>
          <w:sz w:val="24"/>
          <w:szCs w:val="24"/>
        </w:rPr>
        <w:t>10</w:t>
      </w:r>
      <w:r w:rsidR="00C221C7" w:rsidRPr="00292F3C">
        <w:rPr>
          <w:rFonts w:ascii="Arial Narrow" w:hAnsi="Arial Narrow" w:cs="Segoe UI"/>
          <w:b/>
          <w:sz w:val="24"/>
          <w:szCs w:val="24"/>
        </w:rPr>
        <w:t>:</w:t>
      </w:r>
      <w:r w:rsidRPr="00292F3C">
        <w:rPr>
          <w:rFonts w:ascii="Arial Narrow" w:hAnsi="Arial Narrow" w:cs="Segoe UI"/>
          <w:b/>
          <w:sz w:val="24"/>
          <w:szCs w:val="24"/>
        </w:rPr>
        <w:t>00 hod.</w:t>
      </w:r>
    </w:p>
    <w:p w14:paraId="0F730238" w14:textId="4D027066" w:rsidR="00B96696" w:rsidRPr="00806C77" w:rsidRDefault="000A0E49" w:rsidP="00806C77">
      <w:pPr>
        <w:spacing w:after="0" w:line="360" w:lineRule="auto"/>
        <w:ind w:left="3544" w:hanging="3544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lastRenderedPageBreak/>
        <w:t xml:space="preserve">Místo </w:t>
      </w:r>
      <w:r w:rsidR="00C221C7" w:rsidRPr="00806C77">
        <w:rPr>
          <w:rFonts w:ascii="Arial Narrow" w:hAnsi="Arial Narrow" w:cs="Segoe UI"/>
          <w:sz w:val="24"/>
          <w:szCs w:val="24"/>
        </w:rPr>
        <w:t xml:space="preserve">podání nabídek: </w:t>
      </w:r>
      <w:r w:rsidR="00C221C7" w:rsidRPr="00806C77">
        <w:rPr>
          <w:rFonts w:ascii="Arial Narrow" w:hAnsi="Arial Narrow" w:cs="Segoe UI"/>
          <w:sz w:val="24"/>
          <w:szCs w:val="24"/>
        </w:rPr>
        <w:tab/>
      </w:r>
      <w:r w:rsidR="00B96696" w:rsidRPr="00806C77">
        <w:rPr>
          <w:rFonts w:ascii="Arial Narrow" w:hAnsi="Arial Narrow" w:cs="Segoe UI"/>
          <w:sz w:val="24"/>
          <w:szCs w:val="24"/>
        </w:rPr>
        <w:t xml:space="preserve">Nabídky se podávají prostřednictvím elektronického nástroje. Samotné podávání nabídek bude prováděno výhradně v elektronickém </w:t>
      </w:r>
      <w:r w:rsidR="00C27FD3">
        <w:rPr>
          <w:rFonts w:ascii="Arial Narrow" w:hAnsi="Arial Narrow" w:cs="Segoe UI"/>
          <w:sz w:val="24"/>
          <w:szCs w:val="24"/>
        </w:rPr>
        <w:t xml:space="preserve">nástroji </w:t>
      </w:r>
      <w:r w:rsidR="00B96696" w:rsidRPr="00806C77">
        <w:rPr>
          <w:rFonts w:ascii="Arial Narrow" w:hAnsi="Arial Narrow" w:cs="Segoe UI"/>
          <w:sz w:val="24"/>
          <w:szCs w:val="24"/>
        </w:rPr>
        <w:t>zakázky:</w:t>
      </w:r>
    </w:p>
    <w:p w14:paraId="4C7CBCA9" w14:textId="77777777" w:rsidR="00B90E7D" w:rsidRDefault="00B90E7D" w:rsidP="00806C77">
      <w:pPr>
        <w:spacing w:after="0" w:line="360" w:lineRule="auto"/>
        <w:ind w:left="3544" w:hanging="4"/>
        <w:jc w:val="both"/>
        <w:rPr>
          <w:rStyle w:val="Hypertextovodkaz"/>
          <w:rFonts w:eastAsia="Times New Roman" w:cs="Segoe UI"/>
          <w:b/>
          <w:bCs/>
          <w:lang w:eastAsia="cs-CZ"/>
        </w:rPr>
      </w:pPr>
      <w:r w:rsidRPr="00D12584">
        <w:rPr>
          <w:rStyle w:val="Hypertextovodkaz"/>
          <w:rFonts w:ascii="Arial Narrow" w:eastAsia="Times New Roman" w:hAnsi="Arial Narrow" w:cs="Segoe UI"/>
          <w:b/>
          <w:bCs/>
          <w:sz w:val="24"/>
          <w:szCs w:val="24"/>
          <w:lang w:eastAsia="cs-CZ"/>
        </w:rPr>
        <w:t>https://www.e-zakazky.cz/Profil-Zadavatele/84f4f6f7-abfc-42d0-ac05-1f5726e4be8f</w:t>
      </w:r>
      <w:r w:rsidRPr="00D12584">
        <w:rPr>
          <w:rStyle w:val="Hypertextovodkaz"/>
          <w:rFonts w:eastAsia="Times New Roman" w:cs="Segoe UI"/>
          <w:b/>
          <w:bCs/>
          <w:lang w:eastAsia="cs-CZ"/>
        </w:rPr>
        <w:t xml:space="preserve"> </w:t>
      </w:r>
    </w:p>
    <w:p w14:paraId="3B70A4DA" w14:textId="0A9D2D23" w:rsidR="00B90E7D" w:rsidRDefault="00B96696" w:rsidP="00806C77">
      <w:pPr>
        <w:spacing w:after="0" w:line="360" w:lineRule="auto"/>
        <w:ind w:left="3544" w:hanging="4"/>
        <w:jc w:val="both"/>
        <w:rPr>
          <w:rFonts w:ascii="Arial Narrow" w:hAnsi="Arial Narrow" w:cs="Segoe UI"/>
          <w:b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 xml:space="preserve">identifikační číslo zakázky </w:t>
      </w:r>
      <w:r w:rsidR="00B90E7D" w:rsidRPr="00B90E7D">
        <w:rPr>
          <w:rFonts w:ascii="Arial Narrow" w:hAnsi="Arial Narrow" w:cs="Segoe UI"/>
          <w:b/>
          <w:sz w:val="24"/>
          <w:szCs w:val="24"/>
        </w:rPr>
        <w:t>P25V00000001</w:t>
      </w:r>
      <w:r w:rsidR="00B90E7D" w:rsidRPr="00B90E7D">
        <w:rPr>
          <w:rFonts w:ascii="Arial Narrow" w:hAnsi="Arial Narrow" w:cs="Segoe UI"/>
          <w:b/>
          <w:sz w:val="24"/>
          <w:szCs w:val="24"/>
        </w:rPr>
        <w:t xml:space="preserve"> </w:t>
      </w:r>
    </w:p>
    <w:p w14:paraId="1AC13A11" w14:textId="352A8658" w:rsidR="000A0E49" w:rsidRPr="00806C77" w:rsidRDefault="00B96696" w:rsidP="00806C77">
      <w:pPr>
        <w:spacing w:after="0" w:line="360" w:lineRule="auto"/>
        <w:ind w:left="3544" w:hanging="4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>Nabídka musí být podána nejpozději do konce lhůty pro podání nabídek stanovené výše. Za včasné doručení nabídky nese odpovědnost dodavatel.</w:t>
      </w:r>
      <w:r w:rsidR="000A0E49" w:rsidRPr="00806C77">
        <w:rPr>
          <w:rFonts w:ascii="Arial Narrow" w:hAnsi="Arial Narrow" w:cs="Segoe UI"/>
          <w:sz w:val="24"/>
          <w:szCs w:val="24"/>
        </w:rPr>
        <w:t xml:space="preserve"> </w:t>
      </w:r>
    </w:p>
    <w:p w14:paraId="01DD6763" w14:textId="77777777" w:rsidR="00B96696" w:rsidRPr="00806C77" w:rsidRDefault="00B96696" w:rsidP="00806C77">
      <w:pPr>
        <w:spacing w:after="0" w:line="360" w:lineRule="auto"/>
        <w:ind w:left="3544" w:hanging="4"/>
        <w:jc w:val="both"/>
        <w:rPr>
          <w:rFonts w:ascii="Arial Narrow" w:hAnsi="Arial Narrow" w:cs="Segoe UI"/>
          <w:sz w:val="24"/>
          <w:szCs w:val="24"/>
        </w:rPr>
      </w:pPr>
    </w:p>
    <w:p w14:paraId="25D3DFD6" w14:textId="77777777" w:rsidR="000A0E49" w:rsidRPr="00806C77" w:rsidRDefault="00FA10FF" w:rsidP="00806C77">
      <w:pPr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</w:pPr>
      <w:r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 xml:space="preserve">13. </w:t>
      </w:r>
      <w:r w:rsidR="000A0E49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Otevírání nabídek</w:t>
      </w:r>
    </w:p>
    <w:p w14:paraId="24623DAB" w14:textId="058FB5BB" w:rsidR="000A0E49" w:rsidRPr="00806C77" w:rsidRDefault="00B96696" w:rsidP="00806C77">
      <w:pPr>
        <w:autoSpaceDE w:val="0"/>
        <w:autoSpaceDN w:val="0"/>
        <w:spacing w:after="0" w:line="360" w:lineRule="auto"/>
        <w:jc w:val="both"/>
        <w:outlineLvl w:val="1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>Otevírání nabídek je z důvodu umožnění příjmu nabídek pouze v elektronické podobě neveřejné.</w:t>
      </w:r>
      <w:r w:rsidR="00D21E48" w:rsidRPr="00806C77">
        <w:rPr>
          <w:rFonts w:ascii="Arial Narrow" w:hAnsi="Arial Narrow" w:cs="Segoe UI"/>
          <w:sz w:val="24"/>
          <w:szCs w:val="24"/>
        </w:rPr>
        <w:t xml:space="preserve"> </w:t>
      </w:r>
      <w:r w:rsidRPr="00806C77">
        <w:rPr>
          <w:rFonts w:ascii="Arial Narrow" w:hAnsi="Arial Narrow" w:cs="Segoe UI"/>
          <w:sz w:val="24"/>
          <w:szCs w:val="24"/>
        </w:rPr>
        <w:t xml:space="preserve">Otevírání nabídek proběhne v souladu s § 109 ZZVZ. </w:t>
      </w:r>
    </w:p>
    <w:p w14:paraId="67E49A57" w14:textId="77777777" w:rsidR="000A0E49" w:rsidRPr="00806C77" w:rsidRDefault="000A0E49" w:rsidP="00806C77">
      <w:pPr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</w:pPr>
    </w:p>
    <w:p w14:paraId="4801F7E9" w14:textId="77777777" w:rsidR="000A0E49" w:rsidRPr="00806C77" w:rsidRDefault="00FA10FF" w:rsidP="00806C77">
      <w:pPr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</w:pPr>
      <w:bookmarkStart w:id="16" w:name="_Toc465278425"/>
      <w:bookmarkStart w:id="17" w:name="_Toc470557040"/>
      <w:r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 xml:space="preserve">14. </w:t>
      </w:r>
      <w:r w:rsidR="000A0E49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Zadávací lhůta</w:t>
      </w:r>
      <w:bookmarkEnd w:id="16"/>
      <w:bookmarkEnd w:id="17"/>
      <w:r w:rsidR="000A0E49" w:rsidRPr="00806C77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 xml:space="preserve"> </w:t>
      </w:r>
    </w:p>
    <w:p w14:paraId="0E908C99" w14:textId="0775872F" w:rsidR="00AD24A6" w:rsidRDefault="000A0E49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>Doba, po kterou účastníci zadávacího řízení nesmí ze zadá</w:t>
      </w:r>
      <w:r w:rsidR="001F292A" w:rsidRPr="00806C77">
        <w:rPr>
          <w:rFonts w:ascii="Arial Narrow" w:hAnsi="Arial Narrow" w:cs="Segoe UI"/>
          <w:sz w:val="24"/>
          <w:szCs w:val="24"/>
        </w:rPr>
        <w:t xml:space="preserve">vacího řízení odstoupit, činí </w:t>
      </w:r>
      <w:r w:rsidR="0092112A" w:rsidRPr="00806C77">
        <w:rPr>
          <w:rFonts w:ascii="Arial Narrow" w:hAnsi="Arial Narrow" w:cs="Segoe UI"/>
          <w:sz w:val="24"/>
          <w:szCs w:val="24"/>
        </w:rPr>
        <w:t>90 dnů</w:t>
      </w:r>
      <w:r w:rsidRPr="00806C77">
        <w:rPr>
          <w:rFonts w:ascii="Arial Narrow" w:hAnsi="Arial Narrow" w:cs="Segoe UI"/>
          <w:sz w:val="24"/>
          <w:szCs w:val="24"/>
        </w:rPr>
        <w:t xml:space="preserve"> od skon</w:t>
      </w:r>
      <w:r w:rsidR="007A7E20" w:rsidRPr="00806C77">
        <w:rPr>
          <w:rFonts w:ascii="Arial Narrow" w:hAnsi="Arial Narrow" w:cs="Segoe UI"/>
          <w:sz w:val="24"/>
          <w:szCs w:val="24"/>
        </w:rPr>
        <w:t xml:space="preserve">čení lhůty pro podání nabídek. </w:t>
      </w:r>
    </w:p>
    <w:p w14:paraId="42CFD564" w14:textId="3A3A2376" w:rsidR="002805AA" w:rsidRDefault="002805AA" w:rsidP="00806C77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</w:p>
    <w:p w14:paraId="636F404E" w14:textId="5D678673" w:rsidR="002805AA" w:rsidRPr="002805AA" w:rsidRDefault="002805AA" w:rsidP="002805AA">
      <w:pPr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</w:pPr>
      <w:r w:rsidRPr="002805AA">
        <w:rPr>
          <w:rFonts w:ascii="Arial Narrow" w:eastAsia="Times New Roman" w:hAnsi="Arial Narrow" w:cs="Segoe UI"/>
          <w:b/>
          <w:bCs/>
          <w:sz w:val="24"/>
          <w:szCs w:val="24"/>
          <w:u w:val="single"/>
          <w:lang w:eastAsia="cs-CZ"/>
        </w:rPr>
        <w:t>15. Jistota</w:t>
      </w:r>
    </w:p>
    <w:p w14:paraId="023AD366" w14:textId="405B2A2C" w:rsidR="00363C65" w:rsidRPr="00DE6AC2" w:rsidRDefault="00363C65" w:rsidP="00363C65">
      <w:pPr>
        <w:pStyle w:val="Nadpis2"/>
        <w:keepNext w:val="0"/>
        <w:keepLines w:val="0"/>
        <w:widowControl w:val="0"/>
        <w:suppressAutoHyphens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  <w:bookmarkStart w:id="18" w:name="_Toc464424327"/>
      <w:r w:rsidRPr="005A4CE9">
        <w:rPr>
          <w:rFonts w:ascii="Arial Narrow" w:hAnsi="Arial Narrow" w:cs="Segoe UI"/>
          <w:b w:val="0"/>
          <w:color w:val="auto"/>
          <w:sz w:val="24"/>
          <w:szCs w:val="24"/>
        </w:rPr>
        <w:t xml:space="preserve">Zadavatel v souladu s § 41 ZVVZ požaduje poskytnutí jistoty k zajištění plnění povinností účastníka zadávacího řízení, vyplývajících z účasti v zadávacím řízení. Výše jistoty je stanovena na částku </w:t>
      </w:r>
      <w:r w:rsidR="00C27FD3">
        <w:rPr>
          <w:rFonts w:ascii="Arial Narrow" w:hAnsi="Arial Narrow" w:cs="Segoe UI"/>
          <w:b w:val="0"/>
          <w:color w:val="auto"/>
          <w:sz w:val="24"/>
          <w:szCs w:val="24"/>
        </w:rPr>
        <w:t>5</w:t>
      </w:r>
      <w:r w:rsidRPr="00292F3C">
        <w:rPr>
          <w:rFonts w:ascii="Arial Narrow" w:hAnsi="Arial Narrow" w:cs="Segoe UI"/>
          <w:b w:val="0"/>
          <w:color w:val="auto"/>
          <w:sz w:val="24"/>
          <w:szCs w:val="24"/>
        </w:rPr>
        <w:t>00.000,-</w:t>
      </w:r>
      <w:r w:rsidRPr="005A4CE9">
        <w:rPr>
          <w:rFonts w:ascii="Arial Narrow" w:hAnsi="Arial Narrow" w:cs="Segoe UI"/>
          <w:b w:val="0"/>
          <w:color w:val="auto"/>
          <w:sz w:val="24"/>
          <w:szCs w:val="24"/>
        </w:rPr>
        <w:t xml:space="preserve"> Kč.</w:t>
      </w:r>
    </w:p>
    <w:p w14:paraId="25CC9E70" w14:textId="77777777" w:rsidR="00363C65" w:rsidRPr="00DE6AC2" w:rsidRDefault="00363C65" w:rsidP="00363C65">
      <w:pPr>
        <w:pStyle w:val="Nadpis2"/>
        <w:keepNext w:val="0"/>
        <w:keepLines w:val="0"/>
        <w:widowControl w:val="0"/>
        <w:suppressAutoHyphens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</w:p>
    <w:p w14:paraId="78005117" w14:textId="77777777" w:rsidR="00363C65" w:rsidRDefault="00363C65" w:rsidP="00363C65">
      <w:pPr>
        <w:pStyle w:val="Nadpis2"/>
        <w:keepNext w:val="0"/>
        <w:keepLines w:val="0"/>
        <w:widowControl w:val="0"/>
        <w:suppressAutoHyphens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  <w:r w:rsidRPr="00DE6AC2">
        <w:rPr>
          <w:rFonts w:ascii="Arial Narrow" w:hAnsi="Arial Narrow" w:cs="Segoe UI"/>
          <w:b w:val="0"/>
          <w:color w:val="auto"/>
          <w:sz w:val="24"/>
          <w:szCs w:val="24"/>
        </w:rPr>
        <w:t xml:space="preserve">Jistotu poskytne účastník zadávacího řízení jednou z uvedených forem: </w:t>
      </w:r>
    </w:p>
    <w:p w14:paraId="51532792" w14:textId="603B7952" w:rsidR="00C27FD3" w:rsidRPr="00833704" w:rsidRDefault="00C27FD3" w:rsidP="00C27FD3">
      <w:pPr>
        <w:pStyle w:val="Nadpis2"/>
        <w:keepNext w:val="0"/>
        <w:keepLines w:val="0"/>
        <w:widowControl w:val="0"/>
        <w:numPr>
          <w:ilvl w:val="0"/>
          <w:numId w:val="36"/>
        </w:numPr>
        <w:suppressAutoHyphens/>
        <w:spacing w:before="0" w:line="360" w:lineRule="auto"/>
        <w:ind w:left="720" w:hanging="360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  <w:r w:rsidRPr="00833704">
        <w:rPr>
          <w:rFonts w:ascii="Arial Narrow" w:hAnsi="Arial Narrow" w:cs="Segoe UI"/>
          <w:b w:val="0"/>
          <w:color w:val="auto"/>
          <w:sz w:val="24"/>
          <w:szCs w:val="24"/>
        </w:rPr>
        <w:t xml:space="preserve">Složení peněžní částky na účet zadavatele (peněžní jistota). Pro složení uvádí zadavatel </w:t>
      </w:r>
      <w:r w:rsidRPr="00833704">
        <w:rPr>
          <w:rFonts w:ascii="Arial Narrow" w:hAnsi="Arial Narrow" w:cs="Segoe UI"/>
          <w:b w:val="0"/>
          <w:color w:val="auto"/>
          <w:sz w:val="24"/>
          <w:szCs w:val="24"/>
        </w:rPr>
        <w:br/>
      </w:r>
      <w:proofErr w:type="spellStart"/>
      <w:r w:rsidRPr="00833704">
        <w:rPr>
          <w:rFonts w:ascii="Arial Narrow" w:hAnsi="Arial Narrow" w:cs="Segoe UI"/>
          <w:b w:val="0"/>
          <w:color w:val="auto"/>
          <w:sz w:val="24"/>
          <w:szCs w:val="24"/>
        </w:rPr>
        <w:t>č.ú</w:t>
      </w:r>
      <w:proofErr w:type="spellEnd"/>
      <w:r w:rsidRPr="00833704">
        <w:rPr>
          <w:rFonts w:ascii="Arial Narrow" w:hAnsi="Arial Narrow" w:cs="Segoe UI"/>
          <w:b w:val="0"/>
          <w:color w:val="auto"/>
          <w:sz w:val="24"/>
          <w:szCs w:val="24"/>
        </w:rPr>
        <w:t xml:space="preserve">. </w:t>
      </w:r>
      <w:r w:rsidRPr="00C27FD3">
        <w:rPr>
          <w:rFonts w:ascii="Arial Narrow" w:hAnsi="Arial Narrow" w:cs="Segoe UI"/>
          <w:bCs w:val="0"/>
          <w:color w:val="auto"/>
          <w:sz w:val="24"/>
          <w:szCs w:val="24"/>
        </w:rPr>
        <w:t>1387731127/2700</w:t>
      </w:r>
      <w:r w:rsidRPr="00833704">
        <w:rPr>
          <w:rFonts w:ascii="Arial Narrow" w:hAnsi="Arial Narrow" w:cs="Segoe UI"/>
          <w:b w:val="0"/>
          <w:color w:val="auto"/>
          <w:sz w:val="24"/>
          <w:szCs w:val="24"/>
        </w:rPr>
        <w:t xml:space="preserve">, </w:t>
      </w:r>
      <w:r w:rsidRPr="00833704">
        <w:rPr>
          <w:rFonts w:ascii="Arial Narrow" w:hAnsi="Arial Narrow" w:cs="Segoe UI"/>
          <w:color w:val="auto"/>
          <w:sz w:val="24"/>
          <w:szCs w:val="24"/>
        </w:rPr>
        <w:t>variabilní symbol</w:t>
      </w:r>
      <w:r>
        <w:rPr>
          <w:rFonts w:ascii="Arial Narrow" w:hAnsi="Arial Narrow" w:cs="Segoe UI"/>
          <w:color w:val="auto"/>
          <w:sz w:val="24"/>
          <w:szCs w:val="24"/>
        </w:rPr>
        <w:t xml:space="preserve"> </w:t>
      </w:r>
      <w:r w:rsidR="00B90E7D" w:rsidRPr="00B90E7D">
        <w:rPr>
          <w:rFonts w:ascii="Arial Narrow" w:hAnsi="Arial Narrow" w:cs="Segoe UI"/>
          <w:color w:val="auto"/>
          <w:sz w:val="24"/>
          <w:szCs w:val="24"/>
        </w:rPr>
        <w:t>2501</w:t>
      </w:r>
      <w:r w:rsidRPr="00833704">
        <w:rPr>
          <w:rFonts w:ascii="Arial Narrow" w:hAnsi="Arial Narrow" w:cs="Segoe UI"/>
          <w:color w:val="auto"/>
          <w:sz w:val="24"/>
          <w:szCs w:val="24"/>
        </w:rPr>
        <w:t>, specifický symbol IČ dodavatele</w:t>
      </w:r>
      <w:r w:rsidRPr="00833704">
        <w:rPr>
          <w:rFonts w:ascii="Arial Narrow" w:hAnsi="Arial Narrow" w:cs="Segoe UI"/>
          <w:b w:val="0"/>
          <w:color w:val="auto"/>
          <w:sz w:val="24"/>
          <w:szCs w:val="24"/>
        </w:rPr>
        <w:t>.</w:t>
      </w:r>
      <w:r w:rsidRPr="00833704">
        <w:t xml:space="preserve"> </w:t>
      </w:r>
      <w:r w:rsidRPr="00833704">
        <w:rPr>
          <w:rFonts w:ascii="Arial Narrow" w:hAnsi="Arial Narrow" w:cs="Segoe UI"/>
          <w:b w:val="0"/>
          <w:color w:val="auto"/>
          <w:sz w:val="24"/>
          <w:szCs w:val="24"/>
        </w:rPr>
        <w:t>Účastník zadávacího řízení prokáže v nabídce poskytnutí jistoty sdělením údajů o provedené platbě zadavateli.</w:t>
      </w:r>
    </w:p>
    <w:p w14:paraId="7E21DDC8" w14:textId="77777777" w:rsidR="00C27FD3" w:rsidRPr="00DE6AC2" w:rsidRDefault="00C27FD3" w:rsidP="00C27FD3">
      <w:pPr>
        <w:pStyle w:val="Nadpis2"/>
        <w:keepNext w:val="0"/>
        <w:keepLines w:val="0"/>
        <w:widowControl w:val="0"/>
        <w:numPr>
          <w:ilvl w:val="0"/>
          <w:numId w:val="36"/>
        </w:numPr>
        <w:suppressAutoHyphens/>
        <w:spacing w:before="0" w:line="360" w:lineRule="auto"/>
        <w:ind w:left="720" w:hanging="360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  <w:r w:rsidRPr="00DE6AC2">
        <w:rPr>
          <w:rFonts w:ascii="Arial Narrow" w:hAnsi="Arial Narrow" w:cs="Segoe UI"/>
          <w:b w:val="0"/>
          <w:color w:val="auto"/>
          <w:sz w:val="24"/>
          <w:szCs w:val="24"/>
        </w:rPr>
        <w:t xml:space="preserve">Bankovní záruka ve prospěch zadavatele. Platnost bankovní záruky musí 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>účastník zajistit</w:t>
      </w:r>
      <w:r w:rsidRPr="00DE6AC2">
        <w:rPr>
          <w:rFonts w:ascii="Arial Narrow" w:hAnsi="Arial Narrow" w:cs="Segoe UI"/>
          <w:b w:val="0"/>
          <w:color w:val="auto"/>
          <w:sz w:val="24"/>
          <w:szCs w:val="24"/>
        </w:rPr>
        <w:t xml:space="preserve"> po celou dobu zadávací lhůty. Bankovní záruka (originál listiny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 xml:space="preserve"> nebo úředně ověřená kopie</w:t>
      </w:r>
      <w:r w:rsidRPr="00DE6AC2">
        <w:rPr>
          <w:rFonts w:ascii="Arial Narrow" w:hAnsi="Arial Narrow" w:cs="Segoe UI"/>
          <w:b w:val="0"/>
          <w:color w:val="auto"/>
          <w:sz w:val="24"/>
          <w:szCs w:val="24"/>
        </w:rPr>
        <w:t xml:space="preserve">) 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 xml:space="preserve">bude dle </w:t>
      </w:r>
      <w:r w:rsidRPr="00DE6AC2">
        <w:rPr>
          <w:rFonts w:ascii="Arial Narrow" w:hAnsi="Arial Narrow" w:cs="Segoe UI"/>
          <w:b w:val="0"/>
          <w:color w:val="auto"/>
          <w:sz w:val="24"/>
          <w:szCs w:val="24"/>
        </w:rPr>
        <w:t xml:space="preserve">§ 41 odst. 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>5</w:t>
      </w:r>
      <w:r w:rsidRPr="00DE6AC2">
        <w:rPr>
          <w:rFonts w:ascii="Arial Narrow" w:hAnsi="Arial Narrow" w:cs="Segoe UI"/>
          <w:b w:val="0"/>
          <w:color w:val="auto"/>
          <w:sz w:val="24"/>
          <w:szCs w:val="24"/>
        </w:rPr>
        <w:t xml:space="preserve"> 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>ZZVZ</w:t>
      </w:r>
      <w:r w:rsidRPr="00DE6AC2">
        <w:rPr>
          <w:rFonts w:ascii="Arial Narrow" w:hAnsi="Arial Narrow" w:cs="Segoe UI"/>
          <w:b w:val="0"/>
          <w:color w:val="auto"/>
          <w:sz w:val="24"/>
          <w:szCs w:val="24"/>
        </w:rPr>
        <w:t xml:space="preserve"> součástí 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 xml:space="preserve">předložené </w:t>
      </w:r>
      <w:r w:rsidRPr="00DE6AC2">
        <w:rPr>
          <w:rFonts w:ascii="Arial Narrow" w:hAnsi="Arial Narrow" w:cs="Segoe UI"/>
          <w:b w:val="0"/>
          <w:color w:val="auto"/>
          <w:sz w:val="24"/>
          <w:szCs w:val="24"/>
        </w:rPr>
        <w:t xml:space="preserve">nabídky. </w:t>
      </w:r>
    </w:p>
    <w:p w14:paraId="74464860" w14:textId="77777777" w:rsidR="00C27FD3" w:rsidRPr="00DE6AC2" w:rsidRDefault="00C27FD3" w:rsidP="00C27FD3">
      <w:pPr>
        <w:pStyle w:val="Nadpis2"/>
        <w:keepNext w:val="0"/>
        <w:keepLines w:val="0"/>
        <w:widowControl w:val="0"/>
        <w:numPr>
          <w:ilvl w:val="0"/>
          <w:numId w:val="36"/>
        </w:numPr>
        <w:suppressAutoHyphens/>
        <w:spacing w:before="0" w:line="360" w:lineRule="auto"/>
        <w:ind w:left="720" w:hanging="360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  <w:r w:rsidRPr="00DE6AC2">
        <w:rPr>
          <w:rFonts w:ascii="Arial Narrow" w:hAnsi="Arial Narrow" w:cs="Segoe UI"/>
          <w:b w:val="0"/>
          <w:color w:val="auto"/>
          <w:sz w:val="24"/>
          <w:szCs w:val="24"/>
        </w:rPr>
        <w:t xml:space="preserve">Pojištění záruky ve prospěch zadavatele. Platnost pojištění záruky musí 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>účastník zajistit</w:t>
      </w:r>
      <w:r w:rsidRPr="00DE6AC2">
        <w:rPr>
          <w:rFonts w:ascii="Arial Narrow" w:hAnsi="Arial Narrow" w:cs="Segoe UI"/>
          <w:b w:val="0"/>
          <w:color w:val="auto"/>
          <w:sz w:val="24"/>
          <w:szCs w:val="24"/>
        </w:rPr>
        <w:t xml:space="preserve"> po celou dobu zadávací lhůty.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 xml:space="preserve"> </w:t>
      </w:r>
      <w:r w:rsidRPr="00DE6AC2">
        <w:rPr>
          <w:rFonts w:ascii="Arial Narrow" w:hAnsi="Arial Narrow" w:cs="Segoe UI"/>
          <w:b w:val="0"/>
          <w:color w:val="auto"/>
          <w:sz w:val="24"/>
          <w:szCs w:val="24"/>
        </w:rPr>
        <w:t>Písemné prohlášení pojistitele (originál listiny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 xml:space="preserve"> nebo úředně ověřená kopie</w:t>
      </w:r>
      <w:r w:rsidRPr="00DE6AC2">
        <w:rPr>
          <w:rFonts w:ascii="Arial Narrow" w:hAnsi="Arial Narrow" w:cs="Segoe UI"/>
          <w:b w:val="0"/>
          <w:color w:val="auto"/>
          <w:sz w:val="24"/>
          <w:szCs w:val="24"/>
        </w:rPr>
        <w:t>) obsahující písemný závazek vyplatit zadavateli jistotu za podmínek stanovených zákone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>m</w:t>
      </w:r>
      <w:r w:rsidRPr="00DE6AC2">
        <w:rPr>
          <w:rFonts w:ascii="Arial Narrow" w:hAnsi="Arial Narrow" w:cs="Segoe UI"/>
          <w:b w:val="0"/>
          <w:color w:val="auto"/>
          <w:sz w:val="24"/>
          <w:szCs w:val="24"/>
        </w:rPr>
        <w:t xml:space="preserve">, bude 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lastRenderedPageBreak/>
        <w:t xml:space="preserve">dle </w:t>
      </w:r>
      <w:r w:rsidRPr="00DE6AC2">
        <w:rPr>
          <w:rFonts w:ascii="Arial Narrow" w:hAnsi="Arial Narrow" w:cs="Segoe UI"/>
          <w:b w:val="0"/>
          <w:color w:val="auto"/>
          <w:sz w:val="24"/>
          <w:szCs w:val="24"/>
        </w:rPr>
        <w:t xml:space="preserve">§ 41 odst. 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>5</w:t>
      </w:r>
      <w:r w:rsidRPr="00DE6AC2">
        <w:rPr>
          <w:rFonts w:ascii="Arial Narrow" w:hAnsi="Arial Narrow" w:cs="Segoe UI"/>
          <w:b w:val="0"/>
          <w:color w:val="auto"/>
          <w:sz w:val="24"/>
          <w:szCs w:val="24"/>
        </w:rPr>
        <w:t xml:space="preserve"> 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>ZZVZ</w:t>
      </w:r>
      <w:r w:rsidRPr="00DE6AC2">
        <w:rPr>
          <w:rFonts w:ascii="Arial Narrow" w:hAnsi="Arial Narrow" w:cs="Segoe UI"/>
          <w:b w:val="0"/>
          <w:color w:val="auto"/>
          <w:sz w:val="24"/>
          <w:szCs w:val="24"/>
        </w:rPr>
        <w:t xml:space="preserve"> součástí </w:t>
      </w:r>
      <w:r>
        <w:rPr>
          <w:rFonts w:ascii="Arial Narrow" w:hAnsi="Arial Narrow" w:cs="Segoe UI"/>
          <w:b w:val="0"/>
          <w:color w:val="auto"/>
          <w:sz w:val="24"/>
          <w:szCs w:val="24"/>
        </w:rPr>
        <w:t xml:space="preserve">předložené </w:t>
      </w:r>
      <w:r w:rsidRPr="00DE6AC2">
        <w:rPr>
          <w:rFonts w:ascii="Arial Narrow" w:hAnsi="Arial Narrow" w:cs="Segoe UI"/>
          <w:b w:val="0"/>
          <w:color w:val="auto"/>
          <w:sz w:val="24"/>
          <w:szCs w:val="24"/>
        </w:rPr>
        <w:t>nabídky.</w:t>
      </w:r>
    </w:p>
    <w:p w14:paraId="279C1AC7" w14:textId="77777777" w:rsidR="00C27FD3" w:rsidRDefault="00C27FD3" w:rsidP="00C27FD3">
      <w:pPr>
        <w:autoSpaceDE w:val="0"/>
        <w:autoSpaceDN w:val="0"/>
        <w:spacing w:after="0" w:line="360" w:lineRule="auto"/>
        <w:jc w:val="both"/>
        <w:outlineLvl w:val="1"/>
        <w:rPr>
          <w:rFonts w:ascii="Arial Narrow" w:eastAsia="Times New Roman" w:hAnsi="Arial Narrow" w:cs="Segoe UI"/>
          <w:bCs/>
          <w:sz w:val="24"/>
          <w:szCs w:val="24"/>
        </w:rPr>
      </w:pPr>
      <w:r w:rsidRPr="00C27FD3">
        <w:rPr>
          <w:rFonts w:ascii="Arial Narrow" w:eastAsia="Times New Roman" w:hAnsi="Arial Narrow" w:cs="Segoe UI"/>
          <w:bCs/>
          <w:sz w:val="24"/>
          <w:szCs w:val="24"/>
        </w:rPr>
        <w:t>Uvolnění jistoty se řídí ustanovením § 41 odst. 6 zákona. Právo na plnění z poskytnuté jistoty vzniká zadavateli za podmínek uvedených v ustanovení § 41 odst. 7 zákona.</w:t>
      </w:r>
    </w:p>
    <w:p w14:paraId="133D7505" w14:textId="77777777" w:rsidR="004642EB" w:rsidRPr="004642EB" w:rsidRDefault="004642EB" w:rsidP="004642EB">
      <w:pPr>
        <w:autoSpaceDE w:val="0"/>
        <w:autoSpaceDN w:val="0"/>
        <w:spacing w:after="0" w:line="360" w:lineRule="auto"/>
        <w:jc w:val="both"/>
        <w:outlineLvl w:val="1"/>
        <w:rPr>
          <w:rFonts w:ascii="Arial Narrow" w:hAnsi="Arial Narrow" w:cs="Segoe UI"/>
          <w:bCs/>
          <w:sz w:val="24"/>
          <w:szCs w:val="24"/>
        </w:rPr>
      </w:pPr>
      <w:r w:rsidRPr="004642EB">
        <w:rPr>
          <w:rFonts w:ascii="Arial Narrow" w:hAnsi="Arial Narrow" w:cs="Segoe UI"/>
          <w:bCs/>
          <w:sz w:val="24"/>
          <w:szCs w:val="24"/>
        </w:rPr>
        <w:t xml:space="preserve">Peněžní částka odpovídající výši jistoty musí být připsána na účet zadavatele ve lhůtě pro podání nabídek. </w:t>
      </w:r>
    </w:p>
    <w:p w14:paraId="6BCB399D" w14:textId="41159FA2" w:rsidR="004642EB" w:rsidRDefault="004642EB" w:rsidP="004642EB">
      <w:pPr>
        <w:autoSpaceDE w:val="0"/>
        <w:autoSpaceDN w:val="0"/>
        <w:spacing w:after="0" w:line="360" w:lineRule="auto"/>
        <w:jc w:val="both"/>
        <w:outlineLvl w:val="1"/>
        <w:rPr>
          <w:rFonts w:ascii="Arial Narrow" w:hAnsi="Arial Narrow" w:cs="Segoe UI"/>
          <w:bCs/>
          <w:sz w:val="24"/>
          <w:szCs w:val="24"/>
        </w:rPr>
      </w:pPr>
      <w:r w:rsidRPr="004642EB">
        <w:rPr>
          <w:rFonts w:ascii="Arial Narrow" w:hAnsi="Arial Narrow" w:cs="Segoe UI"/>
          <w:bCs/>
          <w:sz w:val="24"/>
          <w:szCs w:val="24"/>
        </w:rPr>
        <w:t>Není-li doklad o poskytnutí jistoty v</w:t>
      </w:r>
      <w:r>
        <w:rPr>
          <w:rFonts w:ascii="Arial Narrow" w:hAnsi="Arial Narrow" w:cs="Segoe UI"/>
          <w:bCs/>
          <w:sz w:val="24"/>
          <w:szCs w:val="24"/>
        </w:rPr>
        <w:t> </w:t>
      </w:r>
      <w:r w:rsidRPr="004642EB">
        <w:rPr>
          <w:rFonts w:ascii="Arial Narrow" w:hAnsi="Arial Narrow" w:cs="Segoe UI"/>
          <w:bCs/>
          <w:sz w:val="24"/>
          <w:szCs w:val="24"/>
        </w:rPr>
        <w:t>českém</w:t>
      </w:r>
      <w:r>
        <w:rPr>
          <w:rFonts w:ascii="Arial Narrow" w:hAnsi="Arial Narrow" w:cs="Segoe UI"/>
          <w:bCs/>
          <w:sz w:val="24"/>
          <w:szCs w:val="24"/>
        </w:rPr>
        <w:t xml:space="preserve"> nebo slovenském</w:t>
      </w:r>
      <w:r w:rsidRPr="004642EB">
        <w:rPr>
          <w:rFonts w:ascii="Arial Narrow" w:hAnsi="Arial Narrow" w:cs="Segoe UI"/>
          <w:bCs/>
          <w:sz w:val="24"/>
          <w:szCs w:val="24"/>
        </w:rPr>
        <w:t xml:space="preserve"> jazyce, musí být přiložen jeho překlad do českého jazyka.</w:t>
      </w:r>
    </w:p>
    <w:p w14:paraId="0D667DD0" w14:textId="32C5DD65" w:rsidR="004642EB" w:rsidRPr="004642EB" w:rsidRDefault="004642EB" w:rsidP="004642EB">
      <w:pPr>
        <w:autoSpaceDE w:val="0"/>
        <w:autoSpaceDN w:val="0"/>
        <w:spacing w:after="0" w:line="360" w:lineRule="auto"/>
        <w:jc w:val="both"/>
        <w:outlineLvl w:val="1"/>
        <w:rPr>
          <w:rFonts w:ascii="Arial Narrow" w:hAnsi="Arial Narrow" w:cs="Segoe UI"/>
          <w:bCs/>
          <w:sz w:val="24"/>
          <w:szCs w:val="24"/>
        </w:rPr>
      </w:pPr>
      <w:r w:rsidRPr="004642EB">
        <w:rPr>
          <w:rFonts w:ascii="Arial Narrow" w:hAnsi="Arial Narrow" w:cs="Segoe UI"/>
          <w:bCs/>
          <w:sz w:val="24"/>
          <w:szCs w:val="24"/>
        </w:rPr>
        <w:t>Neuvede-li účastník v rámci nabídky jinak, bude mu jistota vrácena na bankovní účet, ze kterého byla odeslána. V případě jiných požadavků účastníka na způsob vrácení jistoty (např. vrácení částky na jiný účet, variabilní symbol atd.), musí tyto požadavky uvést účastník v rámci nabídky.</w:t>
      </w:r>
    </w:p>
    <w:p w14:paraId="7D3FB25A" w14:textId="77777777" w:rsidR="00C27FD3" w:rsidRPr="00C27FD3" w:rsidRDefault="00C27FD3" w:rsidP="00C27FD3"/>
    <w:p w14:paraId="5F0D9419" w14:textId="1637202E" w:rsidR="00AD24A6" w:rsidRPr="00806C77" w:rsidRDefault="00FA10FF" w:rsidP="00806C77">
      <w:pPr>
        <w:autoSpaceDE w:val="0"/>
        <w:autoSpaceDN w:val="0"/>
        <w:spacing w:after="0" w:line="360" w:lineRule="auto"/>
        <w:outlineLvl w:val="1"/>
        <w:rPr>
          <w:rFonts w:ascii="Arial Narrow" w:hAnsi="Arial Narrow" w:cs="Segoe UI"/>
          <w:b/>
          <w:sz w:val="24"/>
          <w:szCs w:val="24"/>
          <w:u w:val="single"/>
        </w:rPr>
      </w:pPr>
      <w:r w:rsidRPr="00806C77">
        <w:rPr>
          <w:rFonts w:ascii="Arial Narrow" w:hAnsi="Arial Narrow" w:cs="Segoe UI"/>
          <w:b/>
          <w:sz w:val="24"/>
          <w:szCs w:val="24"/>
          <w:u w:val="single"/>
        </w:rPr>
        <w:t>1</w:t>
      </w:r>
      <w:r w:rsidR="00363C65">
        <w:rPr>
          <w:rFonts w:ascii="Arial Narrow" w:hAnsi="Arial Narrow" w:cs="Segoe UI"/>
          <w:b/>
          <w:sz w:val="24"/>
          <w:szCs w:val="24"/>
          <w:u w:val="single"/>
        </w:rPr>
        <w:t>6</w:t>
      </w:r>
      <w:r w:rsidRPr="00806C77">
        <w:rPr>
          <w:rFonts w:ascii="Arial Narrow" w:hAnsi="Arial Narrow" w:cs="Segoe UI"/>
          <w:b/>
          <w:sz w:val="24"/>
          <w:szCs w:val="24"/>
          <w:u w:val="single"/>
        </w:rPr>
        <w:t xml:space="preserve">. </w:t>
      </w:r>
      <w:r w:rsidR="00AD24A6" w:rsidRPr="00806C77">
        <w:rPr>
          <w:rFonts w:ascii="Arial Narrow" w:hAnsi="Arial Narrow" w:cs="Segoe UI"/>
          <w:b/>
          <w:sz w:val="24"/>
          <w:szCs w:val="24"/>
          <w:u w:val="single"/>
        </w:rPr>
        <w:t>Další podmínky a práva zadavatele</w:t>
      </w:r>
      <w:bookmarkEnd w:id="18"/>
    </w:p>
    <w:p w14:paraId="26F76C82" w14:textId="28B78000" w:rsidR="00137892" w:rsidRPr="000D00DE" w:rsidRDefault="00137892" w:rsidP="00806C77">
      <w:pPr>
        <w:pStyle w:val="Nadpis2"/>
        <w:keepNext w:val="0"/>
        <w:keepLines w:val="0"/>
        <w:widowControl w:val="0"/>
        <w:spacing w:before="0" w:line="360" w:lineRule="auto"/>
        <w:jc w:val="both"/>
        <w:rPr>
          <w:rFonts w:ascii="Arial Narrow" w:hAnsi="Arial Narrow" w:cs="Segoe UI"/>
          <w:color w:val="auto"/>
          <w:sz w:val="24"/>
          <w:szCs w:val="24"/>
        </w:rPr>
      </w:pP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>Účastník je povinen v nabídce uvést v souladu s </w:t>
      </w:r>
      <w:proofErr w:type="spellStart"/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>ust</w:t>
      </w:r>
      <w:proofErr w:type="spellEnd"/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>. § 105 odst. 1 písm. b) ZZVZ, které části veřejné zakázky má v úmyslu zadat jednomu či více poddodavatelům a uvést identifikační údaje každého poddodavatele</w:t>
      </w:r>
      <w:r w:rsidR="008150DC">
        <w:rPr>
          <w:rFonts w:ascii="Arial Narrow" w:hAnsi="Arial Narrow" w:cs="Segoe UI"/>
          <w:b w:val="0"/>
          <w:color w:val="auto"/>
          <w:sz w:val="24"/>
          <w:szCs w:val="24"/>
        </w:rPr>
        <w:t xml:space="preserve"> s podílem na zakázce přesahujícím </w:t>
      </w:r>
      <w:r w:rsidR="0018128B">
        <w:rPr>
          <w:rFonts w:ascii="Arial Narrow" w:hAnsi="Arial Narrow" w:cs="Segoe UI"/>
          <w:b w:val="0"/>
          <w:color w:val="auto"/>
          <w:sz w:val="24"/>
          <w:szCs w:val="24"/>
        </w:rPr>
        <w:t>10</w:t>
      </w:r>
      <w:r w:rsidR="008150DC">
        <w:rPr>
          <w:rFonts w:ascii="Arial Narrow" w:hAnsi="Arial Narrow" w:cs="Segoe UI"/>
          <w:b w:val="0"/>
          <w:color w:val="auto"/>
          <w:sz w:val="24"/>
          <w:szCs w:val="24"/>
        </w:rPr>
        <w:t>% celkové nabídkové ceny zakázky</w:t>
      </w: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 (</w:t>
      </w:r>
      <w:r w:rsidR="000D00DE">
        <w:rPr>
          <w:rFonts w:ascii="Arial Narrow" w:hAnsi="Arial Narrow" w:cs="Segoe UI"/>
          <w:b w:val="0"/>
          <w:color w:val="auto"/>
          <w:sz w:val="24"/>
          <w:szCs w:val="24"/>
        </w:rPr>
        <w:t xml:space="preserve">příloha </w:t>
      </w:r>
      <w:r w:rsidR="00363C65">
        <w:rPr>
          <w:rFonts w:ascii="Arial Narrow" w:hAnsi="Arial Narrow" w:cs="Segoe UI"/>
          <w:b w:val="0"/>
          <w:color w:val="auto"/>
          <w:sz w:val="24"/>
          <w:szCs w:val="24"/>
        </w:rPr>
        <w:t>č.</w:t>
      </w:r>
      <w:r w:rsidR="000D00DE">
        <w:rPr>
          <w:rFonts w:ascii="Arial Narrow" w:hAnsi="Arial Narrow" w:cs="Segoe UI"/>
          <w:b w:val="0"/>
          <w:color w:val="auto"/>
          <w:sz w:val="24"/>
          <w:szCs w:val="24"/>
        </w:rPr>
        <w:t>4 S</w:t>
      </w: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eznam poddodavatelů). </w:t>
      </w:r>
      <w:r w:rsidRPr="009E46C2">
        <w:rPr>
          <w:rFonts w:ascii="Arial Narrow" w:hAnsi="Arial Narrow" w:cs="Segoe UI"/>
          <w:b w:val="0"/>
          <w:bCs w:val="0"/>
          <w:color w:val="auto"/>
          <w:sz w:val="24"/>
          <w:szCs w:val="24"/>
        </w:rPr>
        <w:t>Pokud účastní</w:t>
      </w:r>
      <w:r w:rsidR="009B5083" w:rsidRPr="009E46C2">
        <w:rPr>
          <w:rFonts w:ascii="Arial Narrow" w:hAnsi="Arial Narrow" w:cs="Segoe UI"/>
          <w:b w:val="0"/>
          <w:bCs w:val="0"/>
          <w:color w:val="auto"/>
          <w:sz w:val="24"/>
          <w:szCs w:val="24"/>
        </w:rPr>
        <w:t>k</w:t>
      </w:r>
      <w:r w:rsidRPr="009E46C2">
        <w:rPr>
          <w:rFonts w:ascii="Arial Narrow" w:hAnsi="Arial Narrow" w:cs="Segoe UI"/>
          <w:b w:val="0"/>
          <w:bCs w:val="0"/>
          <w:color w:val="auto"/>
          <w:sz w:val="24"/>
          <w:szCs w:val="24"/>
        </w:rPr>
        <w:t xml:space="preserve"> nemá v úmyslu při plnění veřejné zakázky využít poddodavatele, uvede tuto skutečnost v nabídce </w:t>
      </w:r>
      <w:r w:rsidR="00954173" w:rsidRPr="009E46C2">
        <w:rPr>
          <w:rFonts w:ascii="Arial Narrow" w:hAnsi="Arial Narrow" w:cs="Segoe UI"/>
          <w:b w:val="0"/>
          <w:bCs w:val="0"/>
          <w:color w:val="auto"/>
          <w:sz w:val="24"/>
          <w:szCs w:val="24"/>
        </w:rPr>
        <w:t>prohlášením</w:t>
      </w:r>
      <w:r w:rsidR="00C221C7" w:rsidRPr="009E46C2">
        <w:rPr>
          <w:rFonts w:ascii="Arial Narrow" w:hAnsi="Arial Narrow" w:cs="Segoe UI"/>
          <w:b w:val="0"/>
          <w:bCs w:val="0"/>
          <w:color w:val="auto"/>
          <w:sz w:val="24"/>
          <w:szCs w:val="24"/>
        </w:rPr>
        <w:t>.</w:t>
      </w:r>
    </w:p>
    <w:p w14:paraId="7D0A8081" w14:textId="77777777" w:rsidR="00137892" w:rsidRPr="00806C77" w:rsidRDefault="00137892" w:rsidP="00806C77">
      <w:pPr>
        <w:pStyle w:val="Nadpis2"/>
        <w:keepNext w:val="0"/>
        <w:keepLines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Poddodavatelské schéma bude následně přílohou </w:t>
      </w:r>
      <w:r w:rsidR="00451DF9"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kupní smlouvy </w:t>
      </w: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a jeho změna je možná pouze s předchozím souhlasem zadavatele. </w:t>
      </w:r>
    </w:p>
    <w:p w14:paraId="0CB922E6" w14:textId="77777777" w:rsidR="009E46C2" w:rsidRDefault="009E46C2" w:rsidP="00806C77">
      <w:pPr>
        <w:pStyle w:val="Nadpis2"/>
        <w:keepNext w:val="0"/>
        <w:keepLines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</w:p>
    <w:p w14:paraId="16F0C76E" w14:textId="5C1E2D35" w:rsidR="00AD24A6" w:rsidRPr="00806C77" w:rsidRDefault="00AD24A6" w:rsidP="00806C77">
      <w:pPr>
        <w:pStyle w:val="Nadpis2"/>
        <w:keepNext w:val="0"/>
        <w:keepLines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>Náklady spojené s účastí v zadávacím řízení nese každý účastník sám. Zadavatel nebude zodpovědný a ani nebude hradit žádné výdaje nebo ztráty, které mohou účastníkům vzniknout v souvislosti s jakýmikoliv aspekty zadávacího řízení.</w:t>
      </w:r>
    </w:p>
    <w:p w14:paraId="0458FD79" w14:textId="77777777" w:rsidR="009E46C2" w:rsidRDefault="009E46C2" w:rsidP="00806C77">
      <w:pPr>
        <w:pStyle w:val="Nadpis2"/>
        <w:keepNext w:val="0"/>
        <w:keepLines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</w:p>
    <w:p w14:paraId="2E1F9676" w14:textId="357C8076" w:rsidR="00AD24A6" w:rsidRPr="00806C77" w:rsidRDefault="00AD24A6" w:rsidP="00806C77">
      <w:pPr>
        <w:pStyle w:val="Nadpis2"/>
        <w:keepNext w:val="0"/>
        <w:keepLines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Zadavatel si vyhrazuje právo zrušit zadávací řízení v souladu s příslušnými ustanoveními ZZVZ. </w:t>
      </w:r>
    </w:p>
    <w:p w14:paraId="65F2F863" w14:textId="77777777" w:rsidR="009E46C2" w:rsidRDefault="009E46C2" w:rsidP="00806C77">
      <w:pPr>
        <w:pStyle w:val="Nadpis2"/>
        <w:keepNext w:val="0"/>
        <w:keepLines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</w:p>
    <w:p w14:paraId="0CDBFBFF" w14:textId="6500ACD3" w:rsidR="00AD24A6" w:rsidRPr="00806C77" w:rsidRDefault="0092112A" w:rsidP="00806C77">
      <w:pPr>
        <w:pStyle w:val="Nadpis2"/>
        <w:keepNext w:val="0"/>
        <w:keepLines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>Zadavatel nepřipouští</w:t>
      </w:r>
      <w:r w:rsidR="00C50DC5"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 </w:t>
      </w:r>
      <w:r w:rsidR="00AD24A6" w:rsidRPr="00806C77">
        <w:rPr>
          <w:rFonts w:ascii="Arial Narrow" w:hAnsi="Arial Narrow" w:cs="Segoe UI"/>
          <w:b w:val="0"/>
          <w:color w:val="auto"/>
          <w:sz w:val="24"/>
          <w:szCs w:val="24"/>
        </w:rPr>
        <w:t>varianty nabídky.</w:t>
      </w:r>
    </w:p>
    <w:p w14:paraId="06670C1F" w14:textId="77777777" w:rsidR="009E46C2" w:rsidRDefault="009E46C2" w:rsidP="00806C77">
      <w:pPr>
        <w:pStyle w:val="Nadpis2"/>
        <w:keepNext w:val="0"/>
        <w:keepLines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</w:p>
    <w:p w14:paraId="6E5F11EB" w14:textId="352FD0B9" w:rsidR="00AD24A6" w:rsidRPr="00806C77" w:rsidRDefault="00AD24A6" w:rsidP="00806C77">
      <w:pPr>
        <w:pStyle w:val="Nadpis2"/>
        <w:keepNext w:val="0"/>
        <w:keepLines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Zadavatel si vyhrazuje právo ověřit informace obsažené v nabídce účastníka u třetích osob a účastník je povinen mu v tomto ohledu poskytnout veškerou potřebnou součinnost. </w:t>
      </w:r>
    </w:p>
    <w:p w14:paraId="13785AC1" w14:textId="77777777" w:rsidR="009E46C2" w:rsidRDefault="009E46C2" w:rsidP="00806C77">
      <w:pPr>
        <w:pStyle w:val="Nadpis2"/>
        <w:keepNext w:val="0"/>
        <w:keepLines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</w:p>
    <w:p w14:paraId="503F4B9F" w14:textId="3A48BC9B" w:rsidR="00AD24A6" w:rsidRPr="00806C77" w:rsidRDefault="00AD24A6" w:rsidP="00806C77">
      <w:pPr>
        <w:pStyle w:val="Nadpis2"/>
        <w:keepNext w:val="0"/>
        <w:keepLines w:val="0"/>
        <w:widowControl w:val="0"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>Zadavatel je oprávněn jakékoliv informace či doklady poskytnuté účastníky použít, je-li to nezbytné pro postup podle ZZVZ, či pokud to vyplývá z účelu ZZVZ.</w:t>
      </w:r>
    </w:p>
    <w:p w14:paraId="74E05094" w14:textId="77777777" w:rsidR="009E46C2" w:rsidRDefault="009E46C2" w:rsidP="00806C77">
      <w:pPr>
        <w:pStyle w:val="Nadpis2"/>
        <w:keepNext w:val="0"/>
        <w:keepLines w:val="0"/>
        <w:widowControl w:val="0"/>
        <w:suppressAutoHyphens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</w:p>
    <w:p w14:paraId="2744F84B" w14:textId="0B3E6CCB" w:rsidR="000A58E9" w:rsidRPr="00806C77" w:rsidRDefault="000A58E9" w:rsidP="00806C77">
      <w:pPr>
        <w:pStyle w:val="Nadpis2"/>
        <w:keepNext w:val="0"/>
        <w:keepLines w:val="0"/>
        <w:widowControl w:val="0"/>
        <w:suppressAutoHyphens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lastRenderedPageBreak/>
        <w:t xml:space="preserve">Zadavatel si vyhrazuje právo postupovat v případě identifikace mimořádně nízké nabídkové ceny dle </w:t>
      </w:r>
      <w:r w:rsidR="00C221C7" w:rsidRPr="00806C77">
        <w:rPr>
          <w:rFonts w:ascii="Arial Narrow" w:hAnsi="Arial Narrow" w:cs="Segoe UI"/>
          <w:b w:val="0"/>
          <w:color w:val="auto"/>
          <w:sz w:val="24"/>
          <w:szCs w:val="24"/>
        </w:rPr>
        <w:br/>
      </w: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>§ 113 ZZVZ.</w:t>
      </w:r>
    </w:p>
    <w:p w14:paraId="3ECD8527" w14:textId="77777777" w:rsidR="009E46C2" w:rsidRDefault="009E46C2" w:rsidP="00806C77">
      <w:pPr>
        <w:pStyle w:val="Nadpis2"/>
        <w:keepNext w:val="0"/>
        <w:keepLines w:val="0"/>
        <w:widowControl w:val="0"/>
        <w:suppressAutoHyphens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</w:p>
    <w:p w14:paraId="496E8ABB" w14:textId="5C803DBE" w:rsidR="00AD24A6" w:rsidRPr="00806C77" w:rsidRDefault="00AD24A6" w:rsidP="00806C77">
      <w:pPr>
        <w:pStyle w:val="Nadpis2"/>
        <w:keepNext w:val="0"/>
        <w:keepLines w:val="0"/>
        <w:widowControl w:val="0"/>
        <w:suppressAutoHyphens/>
        <w:spacing w:before="0" w:line="360" w:lineRule="auto"/>
        <w:jc w:val="both"/>
        <w:rPr>
          <w:rFonts w:ascii="Arial Narrow" w:hAnsi="Arial Narrow" w:cs="Segoe UI"/>
          <w:b w:val="0"/>
          <w:color w:val="auto"/>
          <w:sz w:val="24"/>
          <w:szCs w:val="24"/>
        </w:rPr>
      </w:pPr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 xml:space="preserve">Zadavatel výslovně upozorňuje dodavatele, že vybraný dodavatel je dle </w:t>
      </w:r>
      <w:proofErr w:type="spellStart"/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>ust</w:t>
      </w:r>
      <w:proofErr w:type="spellEnd"/>
      <w:r w:rsidRPr="00806C77">
        <w:rPr>
          <w:rFonts w:ascii="Arial Narrow" w:hAnsi="Arial Narrow" w:cs="Segoe UI"/>
          <w:b w:val="0"/>
          <w:color w:val="auto"/>
          <w:sz w:val="24"/>
          <w:szCs w:val="24"/>
        </w:rPr>
        <w:t>. § 2 písm. e) zákona č. 320/2001 Sb., o finanční kontrole, osobou povinnou spolupůsobit při výkonu finanční kontroly.</w:t>
      </w:r>
    </w:p>
    <w:p w14:paraId="7A1393E8" w14:textId="77777777" w:rsidR="009E46C2" w:rsidRDefault="009E46C2" w:rsidP="004642EB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 Narrow" w:hAnsi="Arial Narrow" w:cs="Segoe UI"/>
          <w:bCs/>
          <w:sz w:val="24"/>
          <w:szCs w:val="24"/>
        </w:rPr>
      </w:pPr>
    </w:p>
    <w:p w14:paraId="436C3E8B" w14:textId="4183D873" w:rsidR="004642EB" w:rsidRPr="004642EB" w:rsidRDefault="004642EB" w:rsidP="004642EB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 Narrow" w:hAnsi="Arial Narrow" w:cs="Segoe UI"/>
          <w:bCs/>
          <w:sz w:val="24"/>
          <w:szCs w:val="24"/>
        </w:rPr>
      </w:pPr>
      <w:r>
        <w:rPr>
          <w:rFonts w:ascii="Arial Narrow" w:hAnsi="Arial Narrow" w:cs="Segoe UI"/>
          <w:bCs/>
          <w:sz w:val="24"/>
          <w:szCs w:val="24"/>
        </w:rPr>
        <w:t>Vybraný dodavatel (prodávající)</w:t>
      </w:r>
      <w:r w:rsidRPr="004642EB">
        <w:rPr>
          <w:rFonts w:ascii="Arial Narrow" w:hAnsi="Arial Narrow" w:cs="Segoe UI"/>
          <w:bCs/>
          <w:sz w:val="24"/>
          <w:szCs w:val="24"/>
        </w:rPr>
        <w:t xml:space="preserve"> je povinen uchovávat veškerou dokumentaci související s realizací projektu včetně účetních dokladů minimálně do konce roku 2035. Pokud je v českých právních předpisech stanovena lhůta delší, musí ji zhotovitel dodržet. </w:t>
      </w:r>
    </w:p>
    <w:p w14:paraId="6768FB76" w14:textId="77777777" w:rsidR="009E46C2" w:rsidRDefault="009E46C2" w:rsidP="004642EB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 Narrow" w:hAnsi="Arial Narrow" w:cs="Segoe UI"/>
          <w:bCs/>
          <w:sz w:val="24"/>
          <w:szCs w:val="24"/>
        </w:rPr>
      </w:pPr>
    </w:p>
    <w:p w14:paraId="2570E005" w14:textId="36654DDE" w:rsidR="005F328E" w:rsidRDefault="004642EB" w:rsidP="004642EB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 Narrow" w:hAnsi="Arial Narrow" w:cs="Segoe UI"/>
          <w:bCs/>
          <w:sz w:val="24"/>
          <w:szCs w:val="24"/>
        </w:rPr>
      </w:pPr>
      <w:r>
        <w:rPr>
          <w:rFonts w:ascii="Arial Narrow" w:hAnsi="Arial Narrow" w:cs="Segoe UI"/>
          <w:bCs/>
          <w:sz w:val="24"/>
          <w:szCs w:val="24"/>
        </w:rPr>
        <w:t>Vybraný dodavatel (prodávající)</w:t>
      </w:r>
      <w:r w:rsidRPr="004642EB">
        <w:rPr>
          <w:rFonts w:ascii="Arial Narrow" w:hAnsi="Arial Narrow" w:cs="Segoe UI"/>
          <w:bCs/>
          <w:sz w:val="24"/>
          <w:szCs w:val="24"/>
        </w:rPr>
        <w:t xml:space="preserve"> se dále zavazuje minimálně do konce roku 203</w:t>
      </w:r>
      <w:r>
        <w:rPr>
          <w:rFonts w:ascii="Arial Narrow" w:hAnsi="Arial Narrow" w:cs="Segoe UI"/>
          <w:bCs/>
          <w:sz w:val="24"/>
          <w:szCs w:val="24"/>
        </w:rPr>
        <w:t>5</w:t>
      </w:r>
      <w:r w:rsidRPr="004642EB">
        <w:rPr>
          <w:rFonts w:ascii="Arial Narrow" w:hAnsi="Arial Narrow" w:cs="Segoe UI"/>
          <w:bCs/>
          <w:sz w:val="24"/>
          <w:szCs w:val="24"/>
        </w:rPr>
        <w:t xml:space="preserve">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 a je povinen vytvořit výše uvedeným osobám podmínky k provedení kontroly vztahující se k realizaci projektu a poskytnout jim při provádění kontroly součinnost.</w:t>
      </w:r>
    </w:p>
    <w:p w14:paraId="608DAE51" w14:textId="77777777" w:rsidR="009E46C2" w:rsidRDefault="009E46C2" w:rsidP="009E46C2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 Narrow" w:hAnsi="Arial Narrow" w:cs="Segoe UI"/>
          <w:bCs/>
          <w:sz w:val="24"/>
          <w:szCs w:val="24"/>
        </w:rPr>
      </w:pPr>
    </w:p>
    <w:p w14:paraId="3B6797DC" w14:textId="57E178B8" w:rsidR="009E46C2" w:rsidRPr="009E46C2" w:rsidRDefault="009E46C2" w:rsidP="009E46C2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 Narrow" w:hAnsi="Arial Narrow" w:cs="Segoe UI"/>
          <w:bCs/>
          <w:sz w:val="24"/>
          <w:szCs w:val="24"/>
        </w:rPr>
      </w:pPr>
      <w:r w:rsidRPr="009E46C2">
        <w:rPr>
          <w:rFonts w:ascii="Arial Narrow" w:hAnsi="Arial Narrow" w:cs="Segoe UI"/>
          <w:bCs/>
          <w:sz w:val="24"/>
          <w:szCs w:val="24"/>
        </w:rPr>
        <w:t>Zadavatel požaduje, aby dodavatel v nabídce ve smyslu § 168 odst. 1 zákona uvedl, jaký je podíl hodnoty dodávek, včetně programového vybavení používaného v zařízeních telekomunikačních sítí, původem ze států, s nimiž Evropská unie neuzavřela dohodu zajišťující srovnatelný a účinný přístup pro dodavatele z Evropské unie na trhy těchto zemí, určený přímo použitelným předpisem Evropské unie.</w:t>
      </w:r>
      <w:r>
        <w:rPr>
          <w:rFonts w:ascii="Arial Narrow" w:hAnsi="Arial Narrow" w:cs="Segoe UI"/>
          <w:bCs/>
          <w:sz w:val="24"/>
          <w:szCs w:val="24"/>
        </w:rPr>
        <w:t xml:space="preserve"> Lze doložit vyplněním </w:t>
      </w:r>
      <w:r>
        <w:rPr>
          <w:rFonts w:ascii="Arial Narrow" w:hAnsi="Arial Narrow" w:cs="Segoe UI"/>
          <w:sz w:val="24"/>
          <w:szCs w:val="24"/>
        </w:rPr>
        <w:t xml:space="preserve">prohlášení o podílu dodávek původem ze třetích zemí </w:t>
      </w:r>
      <w:r w:rsidRPr="003761C5">
        <w:rPr>
          <w:rFonts w:ascii="Arial Narrow" w:hAnsi="Arial Narrow" w:cs="Segoe UI"/>
          <w:sz w:val="24"/>
          <w:szCs w:val="24"/>
        </w:rPr>
        <w:t xml:space="preserve">(příloha č. </w:t>
      </w:r>
      <w:r w:rsidR="0018128B">
        <w:rPr>
          <w:rFonts w:ascii="Arial Narrow" w:hAnsi="Arial Narrow" w:cs="Segoe UI"/>
          <w:sz w:val="24"/>
          <w:szCs w:val="24"/>
        </w:rPr>
        <w:t>8</w:t>
      </w:r>
      <w:r>
        <w:rPr>
          <w:rFonts w:ascii="Arial Narrow" w:hAnsi="Arial Narrow" w:cs="Segoe UI"/>
          <w:sz w:val="24"/>
          <w:szCs w:val="24"/>
        </w:rPr>
        <w:t xml:space="preserve"> </w:t>
      </w:r>
      <w:r w:rsidRPr="00806C77">
        <w:rPr>
          <w:rFonts w:ascii="Arial Narrow" w:hAnsi="Arial Narrow" w:cs="Segoe UI"/>
          <w:sz w:val="24"/>
          <w:szCs w:val="24"/>
        </w:rPr>
        <w:t>výzvy</w:t>
      </w:r>
      <w:r w:rsidRPr="003761C5">
        <w:rPr>
          <w:rFonts w:ascii="Arial Narrow" w:hAnsi="Arial Narrow" w:cs="Segoe UI"/>
          <w:sz w:val="24"/>
          <w:szCs w:val="24"/>
        </w:rPr>
        <w:t>)</w:t>
      </w:r>
      <w:r>
        <w:rPr>
          <w:rFonts w:ascii="Arial Narrow" w:hAnsi="Arial Narrow" w:cs="Segoe UI"/>
          <w:sz w:val="24"/>
          <w:szCs w:val="24"/>
        </w:rPr>
        <w:t>.</w:t>
      </w:r>
    </w:p>
    <w:p w14:paraId="1039A9FE" w14:textId="77777777" w:rsidR="009E46C2" w:rsidRPr="009E46C2" w:rsidRDefault="009E46C2" w:rsidP="009E46C2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 Narrow" w:hAnsi="Arial Narrow" w:cs="Segoe UI"/>
          <w:bCs/>
          <w:sz w:val="24"/>
          <w:szCs w:val="24"/>
        </w:rPr>
      </w:pPr>
      <w:r w:rsidRPr="009E46C2">
        <w:rPr>
          <w:rFonts w:ascii="Arial Narrow" w:hAnsi="Arial Narrow" w:cs="Segoe UI"/>
          <w:bCs/>
          <w:sz w:val="24"/>
          <w:szCs w:val="24"/>
        </w:rPr>
        <w:t>Poskytnuté údaje je dodavatel povinen odůvodnit.</w:t>
      </w:r>
    </w:p>
    <w:p w14:paraId="40AE1B0A" w14:textId="6BF8DB06" w:rsidR="009E46C2" w:rsidRDefault="009E46C2" w:rsidP="009E46C2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 Narrow" w:hAnsi="Arial Narrow" w:cs="Segoe UI"/>
          <w:bCs/>
          <w:sz w:val="24"/>
          <w:szCs w:val="24"/>
        </w:rPr>
      </w:pPr>
      <w:r w:rsidRPr="009E46C2">
        <w:rPr>
          <w:rFonts w:ascii="Arial Narrow" w:hAnsi="Arial Narrow" w:cs="Segoe UI"/>
          <w:bCs/>
          <w:sz w:val="24"/>
          <w:szCs w:val="24"/>
        </w:rPr>
        <w:t>Zadavatel upozorňuje, že bude-li podíl dodávek ze třetích zemí ve shora uvedeném smyslu vyšší než 50 % z celkové hodnoty nabízených dodávek, může být dodavatel ze zadávacího řízení vyloučen, popřípadě může dojít k upřednostnění jiné nabídky podle § 168 odst. 2 zákona.</w:t>
      </w:r>
    </w:p>
    <w:p w14:paraId="48E39CA3" w14:textId="77777777" w:rsidR="004642EB" w:rsidRDefault="004642EB" w:rsidP="004642EB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 Narrow" w:hAnsi="Arial Narrow" w:cs="Segoe UI"/>
          <w:bCs/>
          <w:sz w:val="24"/>
          <w:szCs w:val="24"/>
        </w:rPr>
      </w:pPr>
    </w:p>
    <w:p w14:paraId="54498267" w14:textId="6F1CDA14" w:rsidR="00D76177" w:rsidRPr="00806C77" w:rsidRDefault="00D76177" w:rsidP="00806C7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 Narrow" w:hAnsi="Arial Narrow" w:cs="Segoe UI"/>
          <w:bCs/>
          <w:sz w:val="24"/>
          <w:szCs w:val="24"/>
        </w:rPr>
      </w:pPr>
      <w:r w:rsidRPr="00806C77">
        <w:rPr>
          <w:rFonts w:ascii="Arial Narrow" w:hAnsi="Arial Narrow" w:cs="Segoe UI"/>
          <w:bCs/>
          <w:sz w:val="24"/>
          <w:szCs w:val="24"/>
        </w:rPr>
        <w:t>V</w:t>
      </w:r>
      <w:r w:rsidR="009D2756" w:rsidRPr="00806C77">
        <w:rPr>
          <w:rFonts w:ascii="Arial Narrow" w:hAnsi="Arial Narrow" w:cs="Segoe UI"/>
          <w:bCs/>
          <w:sz w:val="24"/>
          <w:szCs w:val="24"/>
        </w:rPr>
        <w:t> </w:t>
      </w:r>
      <w:r w:rsidR="009D2756" w:rsidRPr="008150DC">
        <w:rPr>
          <w:rFonts w:ascii="Arial Narrow" w:hAnsi="Arial Narrow" w:cs="Segoe UI"/>
          <w:bCs/>
          <w:sz w:val="24"/>
          <w:szCs w:val="24"/>
        </w:rPr>
        <w:t>Olomouci</w:t>
      </w:r>
      <w:r w:rsidR="00B96904" w:rsidRPr="008150DC">
        <w:rPr>
          <w:rFonts w:ascii="Arial Narrow" w:hAnsi="Arial Narrow" w:cs="Segoe UI"/>
          <w:bCs/>
          <w:sz w:val="24"/>
          <w:szCs w:val="24"/>
        </w:rPr>
        <w:t xml:space="preserve"> </w:t>
      </w:r>
      <w:r w:rsidRPr="008150DC">
        <w:rPr>
          <w:rFonts w:ascii="Arial Narrow" w:hAnsi="Arial Narrow" w:cs="Segoe UI"/>
          <w:bCs/>
          <w:sz w:val="24"/>
          <w:szCs w:val="24"/>
        </w:rPr>
        <w:t>dne</w:t>
      </w:r>
      <w:r w:rsidR="001B44B5" w:rsidRPr="008150DC">
        <w:rPr>
          <w:rFonts w:ascii="Arial Narrow" w:hAnsi="Arial Narrow" w:cs="Segoe UI"/>
          <w:bCs/>
          <w:sz w:val="24"/>
          <w:szCs w:val="24"/>
        </w:rPr>
        <w:t xml:space="preserve"> </w:t>
      </w:r>
      <w:r w:rsidR="0018128B">
        <w:rPr>
          <w:rFonts w:ascii="Arial Narrow" w:hAnsi="Arial Narrow" w:cs="Segoe UI"/>
          <w:bCs/>
          <w:sz w:val="24"/>
          <w:szCs w:val="24"/>
        </w:rPr>
        <w:t>11</w:t>
      </w:r>
      <w:r w:rsidR="004642EB">
        <w:rPr>
          <w:rFonts w:ascii="Arial Narrow" w:hAnsi="Arial Narrow" w:cs="Segoe UI"/>
          <w:bCs/>
          <w:sz w:val="24"/>
          <w:szCs w:val="24"/>
        </w:rPr>
        <w:t>. 2. 2025</w:t>
      </w:r>
    </w:p>
    <w:p w14:paraId="175D32BB" w14:textId="613B8CCB" w:rsidR="00E675B5" w:rsidRDefault="00E675B5" w:rsidP="00806C7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 Narrow" w:hAnsi="Arial Narrow" w:cs="Segoe UI"/>
          <w:bCs/>
          <w:sz w:val="24"/>
          <w:szCs w:val="24"/>
        </w:rPr>
      </w:pPr>
    </w:p>
    <w:p w14:paraId="6E9577E3" w14:textId="77777777" w:rsidR="00266241" w:rsidRDefault="00266241" w:rsidP="00806C7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 Narrow" w:hAnsi="Arial Narrow" w:cs="Segoe UI"/>
          <w:bCs/>
          <w:sz w:val="24"/>
          <w:szCs w:val="24"/>
        </w:rPr>
      </w:pPr>
    </w:p>
    <w:p w14:paraId="44952435" w14:textId="4A8B9491" w:rsidR="000B1391" w:rsidRDefault="000B1391" w:rsidP="00806C7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 Narrow" w:hAnsi="Arial Narrow" w:cs="Segoe UI"/>
          <w:bCs/>
          <w:sz w:val="24"/>
          <w:szCs w:val="24"/>
        </w:rPr>
      </w:pPr>
    </w:p>
    <w:p w14:paraId="67CF50A5" w14:textId="77777777" w:rsidR="00CC091C" w:rsidRDefault="00CC091C" w:rsidP="00806C7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 Narrow" w:hAnsi="Arial Narrow" w:cs="Segoe UI"/>
          <w:bCs/>
          <w:sz w:val="24"/>
          <w:szCs w:val="24"/>
        </w:rPr>
      </w:pPr>
    </w:p>
    <w:p w14:paraId="594223D2" w14:textId="77777777" w:rsidR="000B1391" w:rsidRPr="00806C77" w:rsidRDefault="000B1391" w:rsidP="00806C7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 Narrow" w:hAnsi="Arial Narrow" w:cs="Segoe UI"/>
          <w:bCs/>
          <w:sz w:val="24"/>
          <w:szCs w:val="24"/>
        </w:rPr>
      </w:pPr>
    </w:p>
    <w:p w14:paraId="6D6FE4D5" w14:textId="77777777" w:rsidR="00D76177" w:rsidRPr="00806C77" w:rsidRDefault="002E1C30" w:rsidP="00806C77">
      <w:pPr>
        <w:widowControl w:val="0"/>
        <w:suppressAutoHyphens/>
        <w:autoSpaceDE w:val="0"/>
        <w:autoSpaceDN w:val="0"/>
        <w:spacing w:after="0" w:line="360" w:lineRule="auto"/>
        <w:ind w:left="4536"/>
        <w:rPr>
          <w:rFonts w:ascii="Arial Narrow" w:hAnsi="Arial Narrow" w:cs="Segoe UI"/>
          <w:bCs/>
          <w:sz w:val="24"/>
          <w:szCs w:val="24"/>
        </w:rPr>
      </w:pPr>
      <w:r w:rsidRPr="00806C77">
        <w:rPr>
          <w:rFonts w:ascii="Arial Narrow" w:hAnsi="Arial Narrow" w:cs="Segoe UI"/>
          <w:bCs/>
          <w:sz w:val="24"/>
          <w:szCs w:val="24"/>
        </w:rPr>
        <w:t>…………..</w:t>
      </w:r>
      <w:r w:rsidR="00D76177" w:rsidRPr="00806C77">
        <w:rPr>
          <w:rFonts w:ascii="Arial Narrow" w:hAnsi="Arial Narrow" w:cs="Segoe UI"/>
          <w:bCs/>
          <w:sz w:val="24"/>
          <w:szCs w:val="24"/>
        </w:rPr>
        <w:t>….……</w:t>
      </w:r>
      <w:r w:rsidR="00AA273A" w:rsidRPr="00806C77">
        <w:rPr>
          <w:rFonts w:ascii="Arial Narrow" w:hAnsi="Arial Narrow" w:cs="Segoe UI"/>
          <w:bCs/>
          <w:sz w:val="24"/>
          <w:szCs w:val="24"/>
        </w:rPr>
        <w:t>………..</w:t>
      </w:r>
      <w:r w:rsidR="00D76177" w:rsidRPr="00806C77">
        <w:rPr>
          <w:rFonts w:ascii="Arial Narrow" w:hAnsi="Arial Narrow" w:cs="Segoe UI"/>
          <w:bCs/>
          <w:sz w:val="24"/>
          <w:szCs w:val="24"/>
        </w:rPr>
        <w:t>…………………………….</w:t>
      </w:r>
    </w:p>
    <w:p w14:paraId="78AAA25B" w14:textId="77777777" w:rsidR="00B96904" w:rsidRPr="00806C77" w:rsidRDefault="00B96904" w:rsidP="00806C77">
      <w:pPr>
        <w:widowControl w:val="0"/>
        <w:spacing w:after="0" w:line="360" w:lineRule="auto"/>
        <w:ind w:left="4248" w:firstLine="708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lastRenderedPageBreak/>
        <w:t>Ing. Richard Klimčák, jednatel</w:t>
      </w:r>
    </w:p>
    <w:p w14:paraId="45237B50" w14:textId="77777777" w:rsidR="00B96904" w:rsidRPr="00806C77" w:rsidRDefault="00B96904" w:rsidP="00806C77">
      <w:pPr>
        <w:widowControl w:val="0"/>
        <w:spacing w:after="0" w:line="360" w:lineRule="auto"/>
        <w:ind w:left="4248" w:firstLine="708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>BM asistent s.r.o.</w:t>
      </w:r>
    </w:p>
    <w:p w14:paraId="7D3E8872" w14:textId="3C908783" w:rsidR="002E1C30" w:rsidRPr="00806C77" w:rsidRDefault="006326A6" w:rsidP="00806C77">
      <w:pPr>
        <w:widowControl w:val="0"/>
        <w:spacing w:after="0" w:line="360" w:lineRule="auto"/>
        <w:ind w:left="4248" w:firstLine="708"/>
        <w:rPr>
          <w:rFonts w:ascii="Arial Narrow" w:hAnsi="Arial Narrow" w:cs="Segoe UI"/>
          <w:sz w:val="24"/>
          <w:szCs w:val="24"/>
        </w:rPr>
      </w:pPr>
      <w:r w:rsidRPr="00806C77">
        <w:rPr>
          <w:rFonts w:ascii="Arial Narrow" w:hAnsi="Arial Narrow" w:cs="Segoe UI"/>
          <w:sz w:val="24"/>
          <w:szCs w:val="24"/>
        </w:rPr>
        <w:t>Zástupce zadavatele</w:t>
      </w:r>
    </w:p>
    <w:p w14:paraId="0FAB854F" w14:textId="4225DD93" w:rsidR="000C7AB9" w:rsidRPr="00806C77" w:rsidRDefault="000C7AB9" w:rsidP="00806C77">
      <w:pPr>
        <w:widowControl w:val="0"/>
        <w:spacing w:after="0" w:line="360" w:lineRule="auto"/>
        <w:ind w:left="4248" w:firstLine="708"/>
        <w:rPr>
          <w:rFonts w:ascii="Arial Narrow" w:hAnsi="Arial Narrow" w:cs="Segoe UI"/>
          <w:color w:val="000000"/>
          <w:sz w:val="24"/>
          <w:szCs w:val="24"/>
        </w:rPr>
      </w:pPr>
    </w:p>
    <w:p w14:paraId="14558614" w14:textId="77777777" w:rsidR="000B1391" w:rsidRDefault="000B1391" w:rsidP="00806C77">
      <w:pPr>
        <w:autoSpaceDE w:val="0"/>
        <w:autoSpaceDN w:val="0"/>
        <w:spacing w:after="0" w:line="360" w:lineRule="auto"/>
        <w:outlineLvl w:val="1"/>
        <w:rPr>
          <w:rFonts w:ascii="Arial Narrow" w:hAnsi="Arial Narrow" w:cs="Segoe UI"/>
          <w:b/>
          <w:sz w:val="24"/>
          <w:szCs w:val="24"/>
          <w:u w:val="single"/>
        </w:rPr>
      </w:pPr>
    </w:p>
    <w:p w14:paraId="68BE18B4" w14:textId="30055A99" w:rsidR="000C7AB9" w:rsidRPr="00806C77" w:rsidRDefault="000C7AB9" w:rsidP="00806C77">
      <w:pPr>
        <w:autoSpaceDE w:val="0"/>
        <w:autoSpaceDN w:val="0"/>
        <w:spacing w:after="0" w:line="360" w:lineRule="auto"/>
        <w:outlineLvl w:val="1"/>
        <w:rPr>
          <w:rFonts w:ascii="Arial Narrow" w:hAnsi="Arial Narrow" w:cs="Segoe UI"/>
          <w:b/>
          <w:sz w:val="24"/>
          <w:szCs w:val="24"/>
          <w:u w:val="single"/>
        </w:rPr>
      </w:pPr>
      <w:r w:rsidRPr="00806C77">
        <w:rPr>
          <w:rFonts w:ascii="Arial Narrow" w:hAnsi="Arial Narrow" w:cs="Segoe UI"/>
          <w:b/>
          <w:sz w:val="24"/>
          <w:szCs w:val="24"/>
          <w:u w:val="single"/>
        </w:rPr>
        <w:t>Seznam příloh</w:t>
      </w:r>
    </w:p>
    <w:p w14:paraId="5FC6B1F7" w14:textId="4F12A36E" w:rsidR="000C7AB9" w:rsidRPr="00806C77" w:rsidRDefault="000C7AB9" w:rsidP="00806C77">
      <w:pPr>
        <w:pStyle w:val="Zkladntextodsazen"/>
        <w:widowControl w:val="0"/>
        <w:spacing w:line="360" w:lineRule="auto"/>
        <w:ind w:left="0"/>
        <w:rPr>
          <w:rFonts w:ascii="Arial Narrow" w:hAnsi="Arial Narrow" w:cs="Segoe UI"/>
          <w:szCs w:val="24"/>
        </w:rPr>
      </w:pPr>
      <w:r w:rsidRPr="00806C77">
        <w:rPr>
          <w:rFonts w:ascii="Arial Narrow" w:hAnsi="Arial Narrow" w:cs="Segoe UI"/>
          <w:szCs w:val="24"/>
        </w:rPr>
        <w:t>Příloha č. 1</w:t>
      </w:r>
      <w:r w:rsidR="00F10462">
        <w:rPr>
          <w:rFonts w:ascii="Arial Narrow" w:hAnsi="Arial Narrow" w:cs="Segoe UI"/>
          <w:szCs w:val="24"/>
        </w:rPr>
        <w:tab/>
      </w:r>
      <w:r w:rsidR="00F10462">
        <w:rPr>
          <w:rFonts w:ascii="Arial Narrow" w:hAnsi="Arial Narrow" w:cs="Segoe UI"/>
          <w:szCs w:val="24"/>
        </w:rPr>
        <w:tab/>
      </w:r>
      <w:r w:rsidRPr="00806C77">
        <w:rPr>
          <w:rFonts w:ascii="Arial Narrow" w:hAnsi="Arial Narrow" w:cs="Segoe UI"/>
          <w:szCs w:val="24"/>
        </w:rPr>
        <w:t xml:space="preserve">Krycí list nabídky </w:t>
      </w:r>
    </w:p>
    <w:p w14:paraId="708E64DE" w14:textId="2A5829AA" w:rsidR="00D74042" w:rsidRDefault="000C7AB9" w:rsidP="00806C77">
      <w:pPr>
        <w:pStyle w:val="Zkladntextodsazen"/>
        <w:widowControl w:val="0"/>
        <w:spacing w:line="360" w:lineRule="auto"/>
        <w:ind w:left="0"/>
        <w:rPr>
          <w:rFonts w:ascii="Arial Narrow" w:hAnsi="Arial Narrow" w:cs="Segoe UI"/>
          <w:szCs w:val="24"/>
        </w:rPr>
      </w:pPr>
      <w:r w:rsidRPr="00806C77">
        <w:rPr>
          <w:rFonts w:ascii="Arial Narrow" w:hAnsi="Arial Narrow" w:cs="Segoe UI"/>
          <w:szCs w:val="24"/>
        </w:rPr>
        <w:t>Příloha č. 2</w:t>
      </w:r>
      <w:r w:rsidR="00F10462">
        <w:rPr>
          <w:rFonts w:ascii="Arial Narrow" w:hAnsi="Arial Narrow" w:cs="Segoe UI"/>
          <w:szCs w:val="24"/>
        </w:rPr>
        <w:tab/>
      </w:r>
      <w:r w:rsidR="00F10462">
        <w:rPr>
          <w:rFonts w:ascii="Arial Narrow" w:hAnsi="Arial Narrow" w:cs="Segoe UI"/>
          <w:szCs w:val="24"/>
        </w:rPr>
        <w:tab/>
      </w:r>
      <w:r w:rsidR="00FB2BBC">
        <w:rPr>
          <w:rFonts w:ascii="Arial Narrow" w:hAnsi="Arial Narrow" w:cs="Segoe UI"/>
          <w:szCs w:val="24"/>
        </w:rPr>
        <w:t xml:space="preserve">Technická </w:t>
      </w:r>
      <w:r w:rsidR="004642EB">
        <w:rPr>
          <w:rFonts w:ascii="Arial Narrow" w:hAnsi="Arial Narrow" w:cs="Segoe UI"/>
          <w:szCs w:val="24"/>
        </w:rPr>
        <w:t>specifikace předmětu plnění</w:t>
      </w:r>
    </w:p>
    <w:p w14:paraId="59BB46AB" w14:textId="1347A200" w:rsidR="000C7AB9" w:rsidRPr="00806C77" w:rsidRDefault="000C7AB9" w:rsidP="00806C77">
      <w:pPr>
        <w:pStyle w:val="Zkladntextodsazen"/>
        <w:widowControl w:val="0"/>
        <w:spacing w:line="360" w:lineRule="auto"/>
        <w:ind w:left="0"/>
        <w:rPr>
          <w:rFonts w:ascii="Arial Narrow" w:hAnsi="Arial Narrow" w:cs="Segoe UI"/>
          <w:szCs w:val="24"/>
        </w:rPr>
      </w:pPr>
      <w:r w:rsidRPr="00806C77">
        <w:rPr>
          <w:rFonts w:ascii="Arial Narrow" w:hAnsi="Arial Narrow" w:cs="Segoe UI"/>
          <w:szCs w:val="24"/>
        </w:rPr>
        <w:t>Příloha č. 3</w:t>
      </w:r>
      <w:r w:rsidR="00F10462">
        <w:rPr>
          <w:rFonts w:ascii="Arial Narrow" w:hAnsi="Arial Narrow" w:cs="Segoe UI"/>
          <w:szCs w:val="24"/>
        </w:rPr>
        <w:tab/>
      </w:r>
      <w:r w:rsidR="00F10462">
        <w:rPr>
          <w:rFonts w:ascii="Arial Narrow" w:hAnsi="Arial Narrow" w:cs="Segoe UI"/>
          <w:szCs w:val="24"/>
        </w:rPr>
        <w:tab/>
      </w:r>
      <w:r w:rsidRPr="00806C77">
        <w:rPr>
          <w:rFonts w:ascii="Arial Narrow" w:hAnsi="Arial Narrow" w:cs="Segoe UI"/>
          <w:szCs w:val="24"/>
        </w:rPr>
        <w:t xml:space="preserve">Návrh </w:t>
      </w:r>
      <w:r w:rsidR="0018128B">
        <w:rPr>
          <w:rFonts w:ascii="Arial Narrow" w:hAnsi="Arial Narrow" w:cs="Segoe UI"/>
          <w:szCs w:val="24"/>
        </w:rPr>
        <w:t xml:space="preserve">kupní </w:t>
      </w:r>
      <w:r w:rsidRPr="00806C77">
        <w:rPr>
          <w:rFonts w:ascii="Arial Narrow" w:hAnsi="Arial Narrow" w:cs="Segoe UI"/>
          <w:szCs w:val="24"/>
        </w:rPr>
        <w:t>sml</w:t>
      </w:r>
      <w:r w:rsidR="008C4EF4">
        <w:rPr>
          <w:rFonts w:ascii="Arial Narrow" w:hAnsi="Arial Narrow" w:cs="Segoe UI"/>
          <w:szCs w:val="24"/>
        </w:rPr>
        <w:t>ouvy</w:t>
      </w:r>
    </w:p>
    <w:p w14:paraId="2323A8A3" w14:textId="5A8F8C92" w:rsidR="000C7AB9" w:rsidRPr="00806C77" w:rsidRDefault="000C7AB9" w:rsidP="00806C77">
      <w:pPr>
        <w:pStyle w:val="Zkladntextodsazen"/>
        <w:widowControl w:val="0"/>
        <w:spacing w:line="360" w:lineRule="auto"/>
        <w:ind w:left="0"/>
        <w:rPr>
          <w:rFonts w:ascii="Arial Narrow" w:hAnsi="Arial Narrow" w:cs="Segoe UI"/>
          <w:szCs w:val="24"/>
        </w:rPr>
      </w:pPr>
      <w:r w:rsidRPr="00806C77">
        <w:rPr>
          <w:rFonts w:ascii="Arial Narrow" w:hAnsi="Arial Narrow" w:cs="Segoe UI"/>
          <w:szCs w:val="24"/>
        </w:rPr>
        <w:t xml:space="preserve">Příloha č. </w:t>
      </w:r>
      <w:r w:rsidR="00243D21" w:rsidRPr="00806C77">
        <w:rPr>
          <w:rFonts w:ascii="Arial Narrow" w:hAnsi="Arial Narrow" w:cs="Segoe UI"/>
          <w:szCs w:val="24"/>
        </w:rPr>
        <w:t>4</w:t>
      </w:r>
      <w:r w:rsidR="00F10462">
        <w:rPr>
          <w:rFonts w:ascii="Arial Narrow" w:hAnsi="Arial Narrow" w:cs="Segoe UI"/>
          <w:szCs w:val="24"/>
        </w:rPr>
        <w:tab/>
      </w:r>
      <w:r w:rsidR="00F10462">
        <w:rPr>
          <w:rFonts w:ascii="Arial Narrow" w:hAnsi="Arial Narrow" w:cs="Segoe UI"/>
          <w:szCs w:val="24"/>
        </w:rPr>
        <w:tab/>
      </w:r>
      <w:r w:rsidRPr="00806C77">
        <w:rPr>
          <w:rFonts w:ascii="Arial Narrow" w:hAnsi="Arial Narrow" w:cs="Segoe UI"/>
          <w:szCs w:val="24"/>
        </w:rPr>
        <w:t>Seznam poddodavatelů</w:t>
      </w:r>
    </w:p>
    <w:p w14:paraId="0CDA5525" w14:textId="5174BC6F" w:rsidR="00FB1D17" w:rsidRDefault="00566A5F" w:rsidP="00566A5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761C5">
        <w:rPr>
          <w:rFonts w:ascii="Arial Narrow" w:hAnsi="Arial Narrow"/>
          <w:sz w:val="24"/>
          <w:szCs w:val="24"/>
        </w:rPr>
        <w:t xml:space="preserve">Příloha č. </w:t>
      </w:r>
      <w:r w:rsidR="00E15027">
        <w:rPr>
          <w:rFonts w:ascii="Arial Narrow" w:hAnsi="Arial Narrow"/>
          <w:sz w:val="24"/>
          <w:szCs w:val="24"/>
        </w:rPr>
        <w:t>5</w:t>
      </w:r>
      <w:r w:rsidRPr="003761C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761C5">
        <w:rPr>
          <w:rFonts w:ascii="Arial Narrow" w:hAnsi="Arial Narrow"/>
          <w:sz w:val="24"/>
          <w:szCs w:val="24"/>
        </w:rPr>
        <w:t>Čestné prohlášení dodavatele ve vztahu k sankcím proti Rusku a Bělorusku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2ADD152" w14:textId="3C292A7E" w:rsidR="00566A5F" w:rsidRPr="00E15027" w:rsidRDefault="00FB1D17" w:rsidP="00BF6C7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Segoe UI"/>
          <w:bCs/>
          <w:sz w:val="24"/>
          <w:szCs w:val="24"/>
          <w:lang w:eastAsia="cs-CZ"/>
        </w:rPr>
      </w:pPr>
      <w:r w:rsidRPr="00E15027">
        <w:rPr>
          <w:rFonts w:ascii="Arial Narrow" w:hAnsi="Arial Narrow"/>
          <w:sz w:val="24"/>
          <w:szCs w:val="24"/>
        </w:rPr>
        <w:t xml:space="preserve">Příloha č. </w:t>
      </w:r>
      <w:r w:rsidR="00E15027">
        <w:rPr>
          <w:rFonts w:ascii="Arial Narrow" w:hAnsi="Arial Narrow"/>
          <w:sz w:val="24"/>
          <w:szCs w:val="24"/>
        </w:rPr>
        <w:t>6</w:t>
      </w:r>
      <w:r w:rsidRPr="00E15027">
        <w:rPr>
          <w:rFonts w:ascii="Arial Narrow" w:hAnsi="Arial Narrow"/>
          <w:sz w:val="24"/>
          <w:szCs w:val="24"/>
        </w:rPr>
        <w:t xml:space="preserve"> </w:t>
      </w:r>
      <w:r w:rsidRPr="00E15027">
        <w:rPr>
          <w:rFonts w:ascii="Arial Narrow" w:hAnsi="Arial Narrow"/>
          <w:sz w:val="24"/>
          <w:szCs w:val="24"/>
        </w:rPr>
        <w:tab/>
      </w:r>
      <w:r w:rsidRPr="00E15027">
        <w:rPr>
          <w:rFonts w:ascii="Arial Narrow" w:hAnsi="Arial Narrow"/>
          <w:sz w:val="24"/>
          <w:szCs w:val="24"/>
        </w:rPr>
        <w:tab/>
        <w:t>Čestné</w:t>
      </w:r>
      <w:r w:rsidR="00566A5F" w:rsidRPr="00E15027">
        <w:rPr>
          <w:rFonts w:ascii="Arial Narrow" w:hAnsi="Arial Narrow" w:cs="Segoe UI"/>
          <w:sz w:val="24"/>
          <w:szCs w:val="24"/>
        </w:rPr>
        <w:t xml:space="preserve"> prohlášení dodavatele k vyloučení střetu zájmů</w:t>
      </w:r>
    </w:p>
    <w:p w14:paraId="7FA7A0E1" w14:textId="1F7F7BB4" w:rsidR="00E15027" w:rsidRPr="0018128B" w:rsidRDefault="00E15027" w:rsidP="0018128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18128B">
        <w:rPr>
          <w:rFonts w:ascii="Arial Narrow" w:hAnsi="Arial Narrow" w:cs="Segoe UI"/>
          <w:sz w:val="24"/>
          <w:szCs w:val="24"/>
        </w:rPr>
        <w:t>Příloha č. 7</w:t>
      </w:r>
      <w:r w:rsidRPr="0018128B">
        <w:rPr>
          <w:rFonts w:ascii="Arial Narrow" w:hAnsi="Arial Narrow" w:cs="Segoe UI"/>
          <w:sz w:val="24"/>
          <w:szCs w:val="24"/>
        </w:rPr>
        <w:tab/>
      </w:r>
      <w:r w:rsidRPr="0018128B">
        <w:rPr>
          <w:rFonts w:ascii="Arial Narrow" w:hAnsi="Arial Narrow" w:cs="Segoe UI"/>
          <w:sz w:val="24"/>
          <w:szCs w:val="24"/>
        </w:rPr>
        <w:tab/>
        <w:t>Závazné stanovisko Řídicího orgánu IROP č. 7 a č.29</w:t>
      </w:r>
    </w:p>
    <w:p w14:paraId="0A5C27C7" w14:textId="7081961F" w:rsidR="0018128B" w:rsidRPr="0018128B" w:rsidRDefault="0018128B" w:rsidP="0018128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18128B">
        <w:rPr>
          <w:rFonts w:ascii="Arial Narrow" w:hAnsi="Arial Narrow" w:cs="Segoe UI"/>
          <w:sz w:val="24"/>
          <w:szCs w:val="24"/>
        </w:rPr>
        <w:t xml:space="preserve">Příloha č. </w:t>
      </w:r>
      <w:r>
        <w:rPr>
          <w:rFonts w:ascii="Arial Narrow" w:hAnsi="Arial Narrow" w:cs="Segoe UI"/>
          <w:sz w:val="24"/>
          <w:szCs w:val="24"/>
        </w:rPr>
        <w:t>8</w:t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  <w:t>P</w:t>
      </w:r>
      <w:r w:rsidRPr="0018128B">
        <w:rPr>
          <w:rFonts w:ascii="Arial Narrow" w:hAnsi="Arial Narrow" w:cs="Segoe UI"/>
          <w:sz w:val="24"/>
          <w:szCs w:val="24"/>
        </w:rPr>
        <w:t>rohlášení o podílu dodávek původem ze třetích zemí</w:t>
      </w:r>
    </w:p>
    <w:p w14:paraId="41E5AC5D" w14:textId="77777777" w:rsidR="000C7AB9" w:rsidRPr="00806C77" w:rsidRDefault="000C7AB9" w:rsidP="00806C77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 Narrow" w:hAnsi="Arial Narrow" w:cs="Segoe UI"/>
          <w:bCs/>
          <w:sz w:val="24"/>
          <w:szCs w:val="24"/>
        </w:rPr>
      </w:pPr>
    </w:p>
    <w:p w14:paraId="41B21AE2" w14:textId="77777777" w:rsidR="000C7AB9" w:rsidRPr="00806C77" w:rsidRDefault="000C7AB9" w:rsidP="00806C77">
      <w:pPr>
        <w:widowControl w:val="0"/>
        <w:spacing w:after="0" w:line="360" w:lineRule="auto"/>
        <w:ind w:left="4248" w:firstLine="708"/>
        <w:rPr>
          <w:rFonts w:ascii="Arial Narrow" w:hAnsi="Arial Narrow" w:cs="Segoe UI"/>
          <w:color w:val="000000"/>
          <w:sz w:val="24"/>
          <w:szCs w:val="24"/>
        </w:rPr>
      </w:pPr>
    </w:p>
    <w:p w14:paraId="579EBE60" w14:textId="77777777" w:rsidR="00806C77" w:rsidRPr="00806C77" w:rsidRDefault="00806C77">
      <w:pPr>
        <w:widowControl w:val="0"/>
        <w:spacing w:after="0" w:line="360" w:lineRule="auto"/>
        <w:ind w:left="4248" w:firstLine="708"/>
        <w:rPr>
          <w:rFonts w:ascii="Arial Narrow" w:hAnsi="Arial Narrow" w:cs="Segoe UI"/>
          <w:color w:val="000000"/>
          <w:sz w:val="24"/>
          <w:szCs w:val="24"/>
        </w:rPr>
      </w:pPr>
    </w:p>
    <w:sectPr w:rsidR="00806C77" w:rsidRPr="00806C77" w:rsidSect="00884F6C">
      <w:footerReference w:type="default" r:id="rId18"/>
      <w:headerReference w:type="first" r:id="rId19"/>
      <w:pgSz w:w="11906" w:h="16838"/>
      <w:pgMar w:top="1418" w:right="1418" w:bottom="1134" w:left="1418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75212" w14:textId="77777777" w:rsidR="00B859DE" w:rsidRDefault="00B859DE">
      <w:pPr>
        <w:spacing w:after="0" w:line="240" w:lineRule="auto"/>
      </w:pPr>
      <w:r>
        <w:separator/>
      </w:r>
    </w:p>
  </w:endnote>
  <w:endnote w:type="continuationSeparator" w:id="0">
    <w:p w14:paraId="53CFDA25" w14:textId="77777777" w:rsidR="00B859DE" w:rsidRDefault="00B8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59EE" w14:textId="16391ECD" w:rsidR="00830DDB" w:rsidRPr="00FF51B9" w:rsidRDefault="00830DDB">
    <w:pPr>
      <w:pStyle w:val="Zpat"/>
      <w:jc w:val="center"/>
      <w:rPr>
        <w:rFonts w:ascii="Segoe UI" w:hAnsi="Segoe UI" w:cs="Segoe UI"/>
      </w:rPr>
    </w:pPr>
    <w:r w:rsidRPr="00FF51B9">
      <w:rPr>
        <w:rFonts w:ascii="Segoe UI" w:hAnsi="Segoe UI" w:cs="Segoe UI"/>
      </w:rPr>
      <w:t xml:space="preserve">Stránka </w:t>
    </w:r>
    <w:r w:rsidR="002772E6" w:rsidRPr="00FF51B9">
      <w:rPr>
        <w:rFonts w:ascii="Segoe UI" w:hAnsi="Segoe UI" w:cs="Segoe UI"/>
        <w:b/>
      </w:rPr>
      <w:fldChar w:fldCharType="begin"/>
    </w:r>
    <w:r w:rsidRPr="00FF51B9">
      <w:rPr>
        <w:rFonts w:ascii="Segoe UI" w:hAnsi="Segoe UI" w:cs="Segoe UI"/>
        <w:b/>
      </w:rPr>
      <w:instrText>PAGE</w:instrText>
    </w:r>
    <w:r w:rsidR="002772E6" w:rsidRPr="00FF51B9">
      <w:rPr>
        <w:rFonts w:ascii="Segoe UI" w:hAnsi="Segoe UI" w:cs="Segoe UI"/>
        <w:b/>
      </w:rPr>
      <w:fldChar w:fldCharType="separate"/>
    </w:r>
    <w:r w:rsidR="008D12DB">
      <w:rPr>
        <w:rFonts w:ascii="Segoe UI" w:hAnsi="Segoe UI" w:cs="Segoe UI"/>
        <w:b/>
        <w:noProof/>
      </w:rPr>
      <w:t>13</w:t>
    </w:r>
    <w:r w:rsidR="002772E6" w:rsidRPr="00FF51B9">
      <w:rPr>
        <w:rFonts w:ascii="Segoe UI" w:hAnsi="Segoe UI" w:cs="Segoe UI"/>
        <w:b/>
      </w:rPr>
      <w:fldChar w:fldCharType="end"/>
    </w:r>
    <w:r w:rsidRPr="00FF51B9">
      <w:rPr>
        <w:rFonts w:ascii="Segoe UI" w:hAnsi="Segoe UI" w:cs="Segoe UI"/>
      </w:rPr>
      <w:t xml:space="preserve"> z </w:t>
    </w:r>
    <w:r w:rsidR="002772E6" w:rsidRPr="00FF51B9">
      <w:rPr>
        <w:rFonts w:ascii="Segoe UI" w:hAnsi="Segoe UI" w:cs="Segoe UI"/>
        <w:b/>
      </w:rPr>
      <w:fldChar w:fldCharType="begin"/>
    </w:r>
    <w:r w:rsidRPr="00FF51B9">
      <w:rPr>
        <w:rFonts w:ascii="Segoe UI" w:hAnsi="Segoe UI" w:cs="Segoe UI"/>
        <w:b/>
      </w:rPr>
      <w:instrText>NUMPAGES</w:instrText>
    </w:r>
    <w:r w:rsidR="002772E6" w:rsidRPr="00FF51B9">
      <w:rPr>
        <w:rFonts w:ascii="Segoe UI" w:hAnsi="Segoe UI" w:cs="Segoe UI"/>
        <w:b/>
      </w:rPr>
      <w:fldChar w:fldCharType="separate"/>
    </w:r>
    <w:r w:rsidR="008D12DB">
      <w:rPr>
        <w:rFonts w:ascii="Segoe UI" w:hAnsi="Segoe UI" w:cs="Segoe UI"/>
        <w:b/>
        <w:noProof/>
      </w:rPr>
      <w:t>13</w:t>
    </w:r>
    <w:r w:rsidR="002772E6" w:rsidRPr="00FF51B9">
      <w:rPr>
        <w:rFonts w:ascii="Segoe UI" w:hAnsi="Segoe UI" w:cs="Segoe U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D3CC4" w14:textId="77777777" w:rsidR="00B859DE" w:rsidRDefault="00B859DE">
      <w:pPr>
        <w:spacing w:after="0" w:line="240" w:lineRule="auto"/>
      </w:pPr>
      <w:r>
        <w:separator/>
      </w:r>
    </w:p>
  </w:footnote>
  <w:footnote w:type="continuationSeparator" w:id="0">
    <w:p w14:paraId="3412EF86" w14:textId="77777777" w:rsidR="00B859DE" w:rsidRDefault="00B859DE">
      <w:pPr>
        <w:spacing w:after="0" w:line="240" w:lineRule="auto"/>
      </w:pPr>
      <w:r>
        <w:continuationSeparator/>
      </w:r>
    </w:p>
  </w:footnote>
  <w:footnote w:id="1">
    <w:p w14:paraId="42C4571E" w14:textId="77777777" w:rsidR="00172248" w:rsidRPr="00F22F9F" w:rsidRDefault="00172248" w:rsidP="00172248">
      <w:pPr>
        <w:pStyle w:val="Textpoznpodarou"/>
        <w:spacing w:after="60"/>
        <w:jc w:val="both"/>
        <w:rPr>
          <w:rFonts w:ascii="Segoe UI" w:hAnsi="Segoe UI" w:cs="Segoe UI"/>
          <w:sz w:val="18"/>
          <w:szCs w:val="18"/>
        </w:rPr>
      </w:pPr>
      <w:r w:rsidRPr="00F22F9F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22F9F">
        <w:rPr>
          <w:rFonts w:ascii="Segoe UI" w:hAnsi="Segoe UI" w:cs="Segoe UI"/>
          <w:sz w:val="18"/>
          <w:szCs w:val="18"/>
        </w:rPr>
        <w:t xml:space="preserve"> § 187 zákona č. 89/2012 Sb., občanský zákoník</w:t>
      </w:r>
    </w:p>
  </w:footnote>
  <w:footnote w:id="2">
    <w:p w14:paraId="014EE97A" w14:textId="77777777" w:rsidR="00172248" w:rsidRPr="00F22F9F" w:rsidRDefault="00172248" w:rsidP="00172248">
      <w:pPr>
        <w:pStyle w:val="Textpoznpodarou"/>
        <w:spacing w:after="60"/>
        <w:jc w:val="both"/>
        <w:rPr>
          <w:rFonts w:ascii="Segoe UI" w:hAnsi="Segoe UI" w:cs="Segoe UI"/>
          <w:sz w:val="18"/>
          <w:szCs w:val="18"/>
        </w:rPr>
      </w:pPr>
      <w:r w:rsidRPr="00F22F9F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22F9F">
        <w:rPr>
          <w:rFonts w:ascii="Segoe UI" w:hAnsi="Segoe UI" w:cs="Segoe UI"/>
          <w:sz w:val="18"/>
          <w:szCs w:val="18"/>
        </w:rPr>
        <w:t xml:space="preserve"> § 136 zákona č. 182/2006 Sb., o úpadku a způsobech jeho řešení (insolvenční zákon), ve znění pozdějších předpisů.</w:t>
      </w:r>
    </w:p>
  </w:footnote>
  <w:footnote w:id="3">
    <w:p w14:paraId="4B5F9D0D" w14:textId="77777777" w:rsidR="00172248" w:rsidRPr="00F22F9F" w:rsidRDefault="00172248" w:rsidP="00172248">
      <w:pPr>
        <w:pStyle w:val="Textpoznpodarou"/>
        <w:spacing w:after="60"/>
        <w:jc w:val="both"/>
        <w:rPr>
          <w:rFonts w:ascii="Segoe UI" w:hAnsi="Segoe UI" w:cs="Segoe UI"/>
          <w:sz w:val="18"/>
          <w:szCs w:val="18"/>
        </w:rPr>
      </w:pPr>
      <w:r w:rsidRPr="00F22F9F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22F9F">
        <w:rPr>
          <w:rFonts w:ascii="Segoe UI" w:hAnsi="Segoe UI" w:cs="Segoe UI"/>
          <w:sz w:val="18"/>
          <w:szCs w:val="18"/>
        </w:rPr>
        <w:t xml:space="preserve"> Například zákon č. 21/1992 Sb., o bankách, ve znění pozdějších předpisů, zákon č. 87/1995 Sb., o spořitelních a úvěrních družstvech a některých opatřeních s tím souvisejících a o doplnění zákona České národní rady č. 586/1992 Sb., o daních z 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B0C97" w14:textId="4160A77D" w:rsidR="00830DDB" w:rsidRDefault="00887E90" w:rsidP="00FD2BDC">
    <w:pPr>
      <w:pStyle w:val="Zhlav"/>
      <w:rPr>
        <w:sz w:val="24"/>
        <w:szCs w:val="24"/>
        <w:lang w:eastAsia="ar-SA"/>
      </w:rPr>
    </w:pPr>
    <w:r>
      <w:rPr>
        <w:rFonts w:asciiTheme="minorHAnsi" w:hAnsi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D21BCFD" wp14:editId="4ED9C453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4943475" cy="595048"/>
          <wp:effectExtent l="0" t="0" r="0" b="0"/>
          <wp:wrapNone/>
          <wp:docPr id="1058758935" name="Obrázek 1058758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732880" name="Obrázek 15027328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3475" cy="595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0D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377D37"/>
    <w:multiLevelType w:val="hybridMultilevel"/>
    <w:tmpl w:val="A27C022A"/>
    <w:lvl w:ilvl="0" w:tplc="6E9CD3B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A327C"/>
    <w:multiLevelType w:val="hybridMultilevel"/>
    <w:tmpl w:val="7EECC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361B3"/>
    <w:multiLevelType w:val="hybridMultilevel"/>
    <w:tmpl w:val="9AF63476"/>
    <w:lvl w:ilvl="0" w:tplc="040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6C86371"/>
    <w:multiLevelType w:val="hybridMultilevel"/>
    <w:tmpl w:val="5CB8954C"/>
    <w:lvl w:ilvl="0" w:tplc="32AAF3E0">
      <w:start w:val="1"/>
      <w:numFmt w:val="lowerLetter"/>
      <w:lvlText w:val="%1)"/>
      <w:lvlJc w:val="left"/>
      <w:pPr>
        <w:ind w:left="1636" w:hanging="28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5B291E8">
      <w:numFmt w:val="bullet"/>
      <w:lvlText w:val="•"/>
      <w:lvlJc w:val="left"/>
      <w:pPr>
        <w:ind w:left="2434" w:hanging="286"/>
      </w:pPr>
      <w:rPr>
        <w:rFonts w:hint="default"/>
      </w:rPr>
    </w:lvl>
    <w:lvl w:ilvl="2" w:tplc="DF00900A">
      <w:numFmt w:val="bullet"/>
      <w:lvlText w:val="•"/>
      <w:lvlJc w:val="left"/>
      <w:pPr>
        <w:ind w:left="3229" w:hanging="286"/>
      </w:pPr>
      <w:rPr>
        <w:rFonts w:hint="default"/>
      </w:rPr>
    </w:lvl>
    <w:lvl w:ilvl="3" w:tplc="72C8C1BC">
      <w:numFmt w:val="bullet"/>
      <w:lvlText w:val="•"/>
      <w:lvlJc w:val="left"/>
      <w:pPr>
        <w:ind w:left="4023" w:hanging="286"/>
      </w:pPr>
      <w:rPr>
        <w:rFonts w:hint="default"/>
      </w:rPr>
    </w:lvl>
    <w:lvl w:ilvl="4" w:tplc="CBFC258C">
      <w:numFmt w:val="bullet"/>
      <w:lvlText w:val="•"/>
      <w:lvlJc w:val="left"/>
      <w:pPr>
        <w:ind w:left="4818" w:hanging="286"/>
      </w:pPr>
      <w:rPr>
        <w:rFonts w:hint="default"/>
      </w:rPr>
    </w:lvl>
    <w:lvl w:ilvl="5" w:tplc="DA08273A">
      <w:numFmt w:val="bullet"/>
      <w:lvlText w:val="•"/>
      <w:lvlJc w:val="left"/>
      <w:pPr>
        <w:ind w:left="5613" w:hanging="286"/>
      </w:pPr>
      <w:rPr>
        <w:rFonts w:hint="default"/>
      </w:rPr>
    </w:lvl>
    <w:lvl w:ilvl="6" w:tplc="24985716">
      <w:numFmt w:val="bullet"/>
      <w:lvlText w:val="•"/>
      <w:lvlJc w:val="left"/>
      <w:pPr>
        <w:ind w:left="6407" w:hanging="286"/>
      </w:pPr>
      <w:rPr>
        <w:rFonts w:hint="default"/>
      </w:rPr>
    </w:lvl>
    <w:lvl w:ilvl="7" w:tplc="750A8CC0">
      <w:numFmt w:val="bullet"/>
      <w:lvlText w:val="•"/>
      <w:lvlJc w:val="left"/>
      <w:pPr>
        <w:ind w:left="7202" w:hanging="286"/>
      </w:pPr>
      <w:rPr>
        <w:rFonts w:hint="default"/>
      </w:rPr>
    </w:lvl>
    <w:lvl w:ilvl="8" w:tplc="1CCAB904">
      <w:numFmt w:val="bullet"/>
      <w:lvlText w:val="•"/>
      <w:lvlJc w:val="left"/>
      <w:pPr>
        <w:ind w:left="7997" w:hanging="286"/>
      </w:pPr>
      <w:rPr>
        <w:rFonts w:hint="default"/>
      </w:rPr>
    </w:lvl>
  </w:abstractNum>
  <w:abstractNum w:abstractNumId="5" w15:restartNumberingAfterBreak="0">
    <w:nsid w:val="08351835"/>
    <w:multiLevelType w:val="multilevel"/>
    <w:tmpl w:val="C410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7567FA"/>
    <w:multiLevelType w:val="hybridMultilevel"/>
    <w:tmpl w:val="AC40A8DC"/>
    <w:lvl w:ilvl="0" w:tplc="33A8105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54048"/>
    <w:multiLevelType w:val="multilevel"/>
    <w:tmpl w:val="A1142B0C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572611"/>
    <w:multiLevelType w:val="hybridMultilevel"/>
    <w:tmpl w:val="A816C894"/>
    <w:lvl w:ilvl="0" w:tplc="040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15BEA268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9" w15:restartNumberingAfterBreak="0">
    <w:nsid w:val="113B278B"/>
    <w:multiLevelType w:val="hybridMultilevel"/>
    <w:tmpl w:val="76320088"/>
    <w:lvl w:ilvl="0" w:tplc="D4E267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371A8"/>
    <w:multiLevelType w:val="hybridMultilevel"/>
    <w:tmpl w:val="F79A9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668E9"/>
    <w:multiLevelType w:val="hybridMultilevel"/>
    <w:tmpl w:val="211A40EA"/>
    <w:lvl w:ilvl="0" w:tplc="F6500088">
      <w:numFmt w:val="bullet"/>
      <w:lvlText w:val="-"/>
      <w:lvlJc w:val="left"/>
      <w:pPr>
        <w:ind w:left="720" w:hanging="360"/>
      </w:pPr>
      <w:rPr>
        <w:rFonts w:ascii="Palatino Linotype" w:eastAsia="DotumChe" w:hAnsi="Palatino Linotype" w:cs="Kartik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F3794"/>
    <w:multiLevelType w:val="hybridMultilevel"/>
    <w:tmpl w:val="05F4B7D2"/>
    <w:lvl w:ilvl="0" w:tplc="609E2534">
      <w:start w:val="1"/>
      <w:numFmt w:val="lowerLetter"/>
      <w:lvlText w:val="%1)"/>
      <w:lvlJc w:val="left"/>
      <w:pPr>
        <w:ind w:left="384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3" w15:restartNumberingAfterBreak="0">
    <w:nsid w:val="2461680D"/>
    <w:multiLevelType w:val="hybridMultilevel"/>
    <w:tmpl w:val="1466F3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6E496B"/>
    <w:multiLevelType w:val="hybridMultilevel"/>
    <w:tmpl w:val="05F4B7D2"/>
    <w:lvl w:ilvl="0" w:tplc="609E2534">
      <w:start w:val="1"/>
      <w:numFmt w:val="lowerLetter"/>
      <w:lvlText w:val="%1)"/>
      <w:lvlJc w:val="left"/>
      <w:pPr>
        <w:ind w:left="384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5" w15:restartNumberingAfterBreak="0">
    <w:nsid w:val="24854254"/>
    <w:multiLevelType w:val="hybridMultilevel"/>
    <w:tmpl w:val="A9AE0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B42A3"/>
    <w:multiLevelType w:val="hybridMultilevel"/>
    <w:tmpl w:val="537E61A8"/>
    <w:lvl w:ilvl="0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7" w15:restartNumberingAfterBreak="0">
    <w:nsid w:val="2FEC2E0F"/>
    <w:multiLevelType w:val="hybridMultilevel"/>
    <w:tmpl w:val="4886A9B0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32E70556"/>
    <w:multiLevelType w:val="hybridMultilevel"/>
    <w:tmpl w:val="DA769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525E9"/>
    <w:multiLevelType w:val="multilevel"/>
    <w:tmpl w:val="13FC18EC"/>
    <w:styleLink w:val="WW8Num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01135"/>
    <w:multiLevelType w:val="hybridMultilevel"/>
    <w:tmpl w:val="AE403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836ED"/>
    <w:multiLevelType w:val="hybridMultilevel"/>
    <w:tmpl w:val="A9EC440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AB610A8"/>
    <w:multiLevelType w:val="hybridMultilevel"/>
    <w:tmpl w:val="797C101C"/>
    <w:lvl w:ilvl="0" w:tplc="CF628EF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4" w15:restartNumberingAfterBreak="0">
    <w:nsid w:val="3B295C4F"/>
    <w:multiLevelType w:val="hybridMultilevel"/>
    <w:tmpl w:val="296679C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404C8A"/>
    <w:multiLevelType w:val="multilevel"/>
    <w:tmpl w:val="3C784D6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1BC05AE"/>
    <w:multiLevelType w:val="hybridMultilevel"/>
    <w:tmpl w:val="E8849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C12C5"/>
    <w:multiLevelType w:val="multilevel"/>
    <w:tmpl w:val="9E164044"/>
    <w:styleLink w:val="WW8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4BBA751B"/>
    <w:multiLevelType w:val="hybridMultilevel"/>
    <w:tmpl w:val="67E2A880"/>
    <w:lvl w:ilvl="0" w:tplc="BA62E798">
      <w:start w:val="2"/>
      <w:numFmt w:val="bullet"/>
      <w:lvlText w:val="-"/>
      <w:lvlJc w:val="left"/>
      <w:pPr>
        <w:ind w:left="1636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9" w15:restartNumberingAfterBreak="0">
    <w:nsid w:val="5A6D58B0"/>
    <w:multiLevelType w:val="hybridMultilevel"/>
    <w:tmpl w:val="35AA2AEE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FF93058"/>
    <w:multiLevelType w:val="hybridMultilevel"/>
    <w:tmpl w:val="7EECC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E0DE9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2" w15:restartNumberingAfterBreak="0">
    <w:nsid w:val="68AD0EAF"/>
    <w:multiLevelType w:val="hybridMultilevel"/>
    <w:tmpl w:val="0700D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 w15:restartNumberingAfterBreak="0">
    <w:nsid w:val="705D7F6B"/>
    <w:multiLevelType w:val="hybridMultilevel"/>
    <w:tmpl w:val="A64E690E"/>
    <w:lvl w:ilvl="0" w:tplc="B83A2068">
      <w:start w:val="1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05B84"/>
    <w:multiLevelType w:val="multilevel"/>
    <w:tmpl w:val="352AD752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1182"/>
        </w:tabs>
        <w:ind w:left="1182" w:hanging="331"/>
      </w:pPr>
      <w:rPr>
        <w:rFonts w:ascii="Segoe UI" w:hAnsi="Segoe UI" w:cs="Segoe U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7704358"/>
    <w:multiLevelType w:val="hybridMultilevel"/>
    <w:tmpl w:val="B1488EBC"/>
    <w:lvl w:ilvl="0" w:tplc="A66AA646">
      <w:start w:val="1"/>
      <w:numFmt w:val="lowerLetter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911651D"/>
    <w:multiLevelType w:val="hybridMultilevel"/>
    <w:tmpl w:val="7EECC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87FC5"/>
    <w:multiLevelType w:val="hybridMultilevel"/>
    <w:tmpl w:val="7EECC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8634F"/>
    <w:multiLevelType w:val="hybridMultilevel"/>
    <w:tmpl w:val="FD847030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453016345">
    <w:abstractNumId w:val="36"/>
  </w:num>
  <w:num w:numId="2" w16cid:durableId="853308023">
    <w:abstractNumId w:val="7"/>
  </w:num>
  <w:num w:numId="3" w16cid:durableId="1217741939">
    <w:abstractNumId w:val="34"/>
  </w:num>
  <w:num w:numId="4" w16cid:durableId="1208640238">
    <w:abstractNumId w:val="25"/>
  </w:num>
  <w:num w:numId="5" w16cid:durableId="511997005">
    <w:abstractNumId w:val="19"/>
  </w:num>
  <w:num w:numId="6" w16cid:durableId="192830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7565015">
    <w:abstractNumId w:val="40"/>
  </w:num>
  <w:num w:numId="8" w16cid:durableId="1340738835">
    <w:abstractNumId w:val="39"/>
  </w:num>
  <w:num w:numId="9" w16cid:durableId="18606551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3534714">
    <w:abstractNumId w:val="14"/>
  </w:num>
  <w:num w:numId="11" w16cid:durableId="1245071352">
    <w:abstractNumId w:val="11"/>
  </w:num>
  <w:num w:numId="12" w16cid:durableId="136529557">
    <w:abstractNumId w:val="3"/>
  </w:num>
  <w:num w:numId="13" w16cid:durableId="800924118">
    <w:abstractNumId w:val="29"/>
  </w:num>
  <w:num w:numId="14" w16cid:durableId="2118329347">
    <w:abstractNumId w:val="31"/>
  </w:num>
  <w:num w:numId="15" w16cid:durableId="398018431">
    <w:abstractNumId w:val="8"/>
  </w:num>
  <w:num w:numId="16" w16cid:durableId="1517959490">
    <w:abstractNumId w:val="13"/>
  </w:num>
  <w:num w:numId="17" w16cid:durableId="190655935">
    <w:abstractNumId w:val="18"/>
  </w:num>
  <w:num w:numId="18" w16cid:durableId="2086301298">
    <w:abstractNumId w:val="21"/>
  </w:num>
  <w:num w:numId="19" w16cid:durableId="1593122888">
    <w:abstractNumId w:val="20"/>
  </w:num>
  <w:num w:numId="20" w16cid:durableId="579412483">
    <w:abstractNumId w:val="9"/>
  </w:num>
  <w:num w:numId="21" w16cid:durableId="1832797437">
    <w:abstractNumId w:val="27"/>
  </w:num>
  <w:num w:numId="22" w16cid:durableId="65273940">
    <w:abstractNumId w:val="15"/>
  </w:num>
  <w:num w:numId="23" w16cid:durableId="200672223">
    <w:abstractNumId w:val="24"/>
  </w:num>
  <w:num w:numId="24" w16cid:durableId="636687065">
    <w:abstractNumId w:val="17"/>
  </w:num>
  <w:num w:numId="25" w16cid:durableId="1655716831">
    <w:abstractNumId w:val="22"/>
  </w:num>
  <w:num w:numId="26" w16cid:durableId="1059012933">
    <w:abstractNumId w:val="12"/>
  </w:num>
  <w:num w:numId="27" w16cid:durableId="55709394">
    <w:abstractNumId w:val="36"/>
  </w:num>
  <w:num w:numId="28" w16cid:durableId="122770907">
    <w:abstractNumId w:val="37"/>
  </w:num>
  <w:num w:numId="29" w16cid:durableId="889800054">
    <w:abstractNumId w:val="28"/>
  </w:num>
  <w:num w:numId="30" w16cid:durableId="545063514">
    <w:abstractNumId w:val="4"/>
  </w:num>
  <w:num w:numId="31" w16cid:durableId="1537087228">
    <w:abstractNumId w:val="16"/>
  </w:num>
  <w:num w:numId="32" w16cid:durableId="1223250411">
    <w:abstractNumId w:val="34"/>
  </w:num>
  <w:num w:numId="33" w16cid:durableId="2053116786">
    <w:abstractNumId w:val="30"/>
  </w:num>
  <w:num w:numId="34" w16cid:durableId="1981491439">
    <w:abstractNumId w:val="2"/>
  </w:num>
  <w:num w:numId="35" w16cid:durableId="1139420494">
    <w:abstractNumId w:val="10"/>
  </w:num>
  <w:num w:numId="36" w16cid:durableId="1577546254">
    <w:abstractNumId w:val="6"/>
  </w:num>
  <w:num w:numId="37" w16cid:durableId="999193776">
    <w:abstractNumId w:val="32"/>
  </w:num>
  <w:num w:numId="38" w16cid:durableId="979653643">
    <w:abstractNumId w:val="35"/>
  </w:num>
  <w:num w:numId="39" w16cid:durableId="720325814">
    <w:abstractNumId w:val="26"/>
  </w:num>
  <w:num w:numId="40" w16cid:durableId="1392732025">
    <w:abstractNumId w:val="23"/>
  </w:num>
  <w:num w:numId="41" w16cid:durableId="1917737183">
    <w:abstractNumId w:val="38"/>
  </w:num>
  <w:num w:numId="42" w16cid:durableId="374432678">
    <w:abstractNumId w:val="1"/>
  </w:num>
  <w:num w:numId="43" w16cid:durableId="809714916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49"/>
    <w:rsid w:val="00001101"/>
    <w:rsid w:val="00001764"/>
    <w:rsid w:val="00002068"/>
    <w:rsid w:val="00003C9B"/>
    <w:rsid w:val="0000409B"/>
    <w:rsid w:val="00004ED1"/>
    <w:rsid w:val="00005356"/>
    <w:rsid w:val="000108C3"/>
    <w:rsid w:val="00011973"/>
    <w:rsid w:val="00012889"/>
    <w:rsid w:val="00012C24"/>
    <w:rsid w:val="00012FB8"/>
    <w:rsid w:val="00015507"/>
    <w:rsid w:val="000168FF"/>
    <w:rsid w:val="0001758B"/>
    <w:rsid w:val="000176D6"/>
    <w:rsid w:val="00017A65"/>
    <w:rsid w:val="00022660"/>
    <w:rsid w:val="0002603E"/>
    <w:rsid w:val="000272FB"/>
    <w:rsid w:val="0002735D"/>
    <w:rsid w:val="00027957"/>
    <w:rsid w:val="000304FD"/>
    <w:rsid w:val="00030DAB"/>
    <w:rsid w:val="00031661"/>
    <w:rsid w:val="000320B0"/>
    <w:rsid w:val="00033E01"/>
    <w:rsid w:val="00034B0D"/>
    <w:rsid w:val="00036698"/>
    <w:rsid w:val="000407D4"/>
    <w:rsid w:val="000411F2"/>
    <w:rsid w:val="000412FF"/>
    <w:rsid w:val="000438BF"/>
    <w:rsid w:val="00043F85"/>
    <w:rsid w:val="00044C61"/>
    <w:rsid w:val="00045DAA"/>
    <w:rsid w:val="0004629E"/>
    <w:rsid w:val="00046AC3"/>
    <w:rsid w:val="00047530"/>
    <w:rsid w:val="00051ABE"/>
    <w:rsid w:val="00053640"/>
    <w:rsid w:val="000544FA"/>
    <w:rsid w:val="00055094"/>
    <w:rsid w:val="00055E3E"/>
    <w:rsid w:val="0006033D"/>
    <w:rsid w:val="0006135D"/>
    <w:rsid w:val="000613B9"/>
    <w:rsid w:val="00064356"/>
    <w:rsid w:val="0006718C"/>
    <w:rsid w:val="00067B7C"/>
    <w:rsid w:val="00071A30"/>
    <w:rsid w:val="00072ABC"/>
    <w:rsid w:val="00073FFA"/>
    <w:rsid w:val="00075821"/>
    <w:rsid w:val="0007680F"/>
    <w:rsid w:val="000771D3"/>
    <w:rsid w:val="00077F2D"/>
    <w:rsid w:val="00080C8C"/>
    <w:rsid w:val="00082987"/>
    <w:rsid w:val="00082E11"/>
    <w:rsid w:val="00082FDA"/>
    <w:rsid w:val="00083620"/>
    <w:rsid w:val="000839DF"/>
    <w:rsid w:val="000844B3"/>
    <w:rsid w:val="00084AE1"/>
    <w:rsid w:val="00084F13"/>
    <w:rsid w:val="000858D2"/>
    <w:rsid w:val="00092F6C"/>
    <w:rsid w:val="000937D2"/>
    <w:rsid w:val="00095A64"/>
    <w:rsid w:val="00097085"/>
    <w:rsid w:val="000A0A67"/>
    <w:rsid w:val="000A0CAB"/>
    <w:rsid w:val="000A0D56"/>
    <w:rsid w:val="000A0E49"/>
    <w:rsid w:val="000A2BB6"/>
    <w:rsid w:val="000A4429"/>
    <w:rsid w:val="000A4540"/>
    <w:rsid w:val="000A56C7"/>
    <w:rsid w:val="000A58E9"/>
    <w:rsid w:val="000A77EC"/>
    <w:rsid w:val="000B0176"/>
    <w:rsid w:val="000B135E"/>
    <w:rsid w:val="000B1391"/>
    <w:rsid w:val="000B294C"/>
    <w:rsid w:val="000B664B"/>
    <w:rsid w:val="000C1006"/>
    <w:rsid w:val="000C2819"/>
    <w:rsid w:val="000C2AFE"/>
    <w:rsid w:val="000C4A53"/>
    <w:rsid w:val="000C5310"/>
    <w:rsid w:val="000C776D"/>
    <w:rsid w:val="000C7AB9"/>
    <w:rsid w:val="000C7E05"/>
    <w:rsid w:val="000C7EDA"/>
    <w:rsid w:val="000D009C"/>
    <w:rsid w:val="000D00AF"/>
    <w:rsid w:val="000D00DE"/>
    <w:rsid w:val="000D06D1"/>
    <w:rsid w:val="000D1842"/>
    <w:rsid w:val="000D2446"/>
    <w:rsid w:val="000D30A2"/>
    <w:rsid w:val="000D3577"/>
    <w:rsid w:val="000D38CD"/>
    <w:rsid w:val="000D738D"/>
    <w:rsid w:val="000D7995"/>
    <w:rsid w:val="000E1730"/>
    <w:rsid w:val="000E7B67"/>
    <w:rsid w:val="000F061D"/>
    <w:rsid w:val="000F1097"/>
    <w:rsid w:val="000F24E2"/>
    <w:rsid w:val="000F3B42"/>
    <w:rsid w:val="000F4DFA"/>
    <w:rsid w:val="000F7336"/>
    <w:rsid w:val="000F7692"/>
    <w:rsid w:val="00100365"/>
    <w:rsid w:val="00100542"/>
    <w:rsid w:val="001023C3"/>
    <w:rsid w:val="00102712"/>
    <w:rsid w:val="00103359"/>
    <w:rsid w:val="00103905"/>
    <w:rsid w:val="00103B33"/>
    <w:rsid w:val="00104CA2"/>
    <w:rsid w:val="00106151"/>
    <w:rsid w:val="00110148"/>
    <w:rsid w:val="00110744"/>
    <w:rsid w:val="00110C11"/>
    <w:rsid w:val="00112ABC"/>
    <w:rsid w:val="001132D9"/>
    <w:rsid w:val="00114319"/>
    <w:rsid w:val="0011452E"/>
    <w:rsid w:val="00115882"/>
    <w:rsid w:val="0012104A"/>
    <w:rsid w:val="00121F20"/>
    <w:rsid w:val="001222BD"/>
    <w:rsid w:val="00122FD6"/>
    <w:rsid w:val="00124FE7"/>
    <w:rsid w:val="0013023A"/>
    <w:rsid w:val="0013109C"/>
    <w:rsid w:val="0013125C"/>
    <w:rsid w:val="00131E43"/>
    <w:rsid w:val="00132013"/>
    <w:rsid w:val="00132279"/>
    <w:rsid w:val="00133772"/>
    <w:rsid w:val="00133E20"/>
    <w:rsid w:val="00134D91"/>
    <w:rsid w:val="00134F70"/>
    <w:rsid w:val="001357B2"/>
    <w:rsid w:val="00136B09"/>
    <w:rsid w:val="00136D86"/>
    <w:rsid w:val="00137892"/>
    <w:rsid w:val="0014152A"/>
    <w:rsid w:val="00141B89"/>
    <w:rsid w:val="001420BB"/>
    <w:rsid w:val="00143011"/>
    <w:rsid w:val="00143071"/>
    <w:rsid w:val="00144350"/>
    <w:rsid w:val="0014644C"/>
    <w:rsid w:val="00146BFD"/>
    <w:rsid w:val="00150CB5"/>
    <w:rsid w:val="0015172F"/>
    <w:rsid w:val="001539D5"/>
    <w:rsid w:val="00154E9E"/>
    <w:rsid w:val="0015585F"/>
    <w:rsid w:val="001615E5"/>
    <w:rsid w:val="00161C20"/>
    <w:rsid w:val="00164C75"/>
    <w:rsid w:val="00166DB6"/>
    <w:rsid w:val="0017047D"/>
    <w:rsid w:val="0017204E"/>
    <w:rsid w:val="00172248"/>
    <w:rsid w:val="00173FDC"/>
    <w:rsid w:val="00174750"/>
    <w:rsid w:val="001777AC"/>
    <w:rsid w:val="001777AF"/>
    <w:rsid w:val="001777F4"/>
    <w:rsid w:val="0018128B"/>
    <w:rsid w:val="00183046"/>
    <w:rsid w:val="00183963"/>
    <w:rsid w:val="001847FA"/>
    <w:rsid w:val="0018496A"/>
    <w:rsid w:val="0018527A"/>
    <w:rsid w:val="001856AA"/>
    <w:rsid w:val="0018657F"/>
    <w:rsid w:val="001874DE"/>
    <w:rsid w:val="001908B6"/>
    <w:rsid w:val="00191618"/>
    <w:rsid w:val="00192228"/>
    <w:rsid w:val="001933E3"/>
    <w:rsid w:val="0019388E"/>
    <w:rsid w:val="00195FED"/>
    <w:rsid w:val="00196657"/>
    <w:rsid w:val="00196AE6"/>
    <w:rsid w:val="001A1900"/>
    <w:rsid w:val="001A2758"/>
    <w:rsid w:val="001A39CB"/>
    <w:rsid w:val="001A3A5C"/>
    <w:rsid w:val="001A5650"/>
    <w:rsid w:val="001A59E9"/>
    <w:rsid w:val="001A6B77"/>
    <w:rsid w:val="001A72C6"/>
    <w:rsid w:val="001B1D7E"/>
    <w:rsid w:val="001B2093"/>
    <w:rsid w:val="001B44B5"/>
    <w:rsid w:val="001B5A6D"/>
    <w:rsid w:val="001B5AF2"/>
    <w:rsid w:val="001B601D"/>
    <w:rsid w:val="001B6DFA"/>
    <w:rsid w:val="001B6E22"/>
    <w:rsid w:val="001C0078"/>
    <w:rsid w:val="001C1170"/>
    <w:rsid w:val="001C1AF4"/>
    <w:rsid w:val="001C2C3C"/>
    <w:rsid w:val="001C50F4"/>
    <w:rsid w:val="001C6612"/>
    <w:rsid w:val="001D0F04"/>
    <w:rsid w:val="001D3805"/>
    <w:rsid w:val="001D5107"/>
    <w:rsid w:val="001D6ADE"/>
    <w:rsid w:val="001E0110"/>
    <w:rsid w:val="001E0A2A"/>
    <w:rsid w:val="001E1491"/>
    <w:rsid w:val="001E2296"/>
    <w:rsid w:val="001E2B6C"/>
    <w:rsid w:val="001E3163"/>
    <w:rsid w:val="001F0867"/>
    <w:rsid w:val="001F09FA"/>
    <w:rsid w:val="001F1080"/>
    <w:rsid w:val="001F292A"/>
    <w:rsid w:val="001F49F2"/>
    <w:rsid w:val="001F5092"/>
    <w:rsid w:val="001F660A"/>
    <w:rsid w:val="001F6D22"/>
    <w:rsid w:val="001F78F5"/>
    <w:rsid w:val="0020147B"/>
    <w:rsid w:val="0020208D"/>
    <w:rsid w:val="002028FD"/>
    <w:rsid w:val="0020473A"/>
    <w:rsid w:val="00204862"/>
    <w:rsid w:val="00204C71"/>
    <w:rsid w:val="00204EB8"/>
    <w:rsid w:val="0020761E"/>
    <w:rsid w:val="0021348B"/>
    <w:rsid w:val="00213773"/>
    <w:rsid w:val="0021440C"/>
    <w:rsid w:val="00214546"/>
    <w:rsid w:val="00216BED"/>
    <w:rsid w:val="0021781F"/>
    <w:rsid w:val="00225EC7"/>
    <w:rsid w:val="00227972"/>
    <w:rsid w:val="002303A3"/>
    <w:rsid w:val="00230B98"/>
    <w:rsid w:val="0023178C"/>
    <w:rsid w:val="00233BD9"/>
    <w:rsid w:val="00235CD0"/>
    <w:rsid w:val="00236827"/>
    <w:rsid w:val="00237ABE"/>
    <w:rsid w:val="00242333"/>
    <w:rsid w:val="00242FF3"/>
    <w:rsid w:val="0024359A"/>
    <w:rsid w:val="00243D21"/>
    <w:rsid w:val="00244861"/>
    <w:rsid w:val="00245D72"/>
    <w:rsid w:val="002509EB"/>
    <w:rsid w:val="00250AC4"/>
    <w:rsid w:val="00251441"/>
    <w:rsid w:val="0025530A"/>
    <w:rsid w:val="0025544A"/>
    <w:rsid w:val="0025574A"/>
    <w:rsid w:val="00255805"/>
    <w:rsid w:val="002560ED"/>
    <w:rsid w:val="00257393"/>
    <w:rsid w:val="00257A1C"/>
    <w:rsid w:val="002614B3"/>
    <w:rsid w:val="002623DC"/>
    <w:rsid w:val="002637C6"/>
    <w:rsid w:val="0026596F"/>
    <w:rsid w:val="00265ED4"/>
    <w:rsid w:val="00266046"/>
    <w:rsid w:val="00266241"/>
    <w:rsid w:val="002677BE"/>
    <w:rsid w:val="002719E3"/>
    <w:rsid w:val="00272522"/>
    <w:rsid w:val="00274807"/>
    <w:rsid w:val="002772E6"/>
    <w:rsid w:val="002801BE"/>
    <w:rsid w:val="00280222"/>
    <w:rsid w:val="002805AA"/>
    <w:rsid w:val="00280647"/>
    <w:rsid w:val="00281D9A"/>
    <w:rsid w:val="0028231E"/>
    <w:rsid w:val="00282C59"/>
    <w:rsid w:val="00284816"/>
    <w:rsid w:val="00286C7F"/>
    <w:rsid w:val="00291EC4"/>
    <w:rsid w:val="00292F3C"/>
    <w:rsid w:val="00295145"/>
    <w:rsid w:val="0029567B"/>
    <w:rsid w:val="00297FCB"/>
    <w:rsid w:val="002A025B"/>
    <w:rsid w:val="002A1182"/>
    <w:rsid w:val="002A25CA"/>
    <w:rsid w:val="002A469D"/>
    <w:rsid w:val="002A5EE1"/>
    <w:rsid w:val="002A6AD0"/>
    <w:rsid w:val="002B101D"/>
    <w:rsid w:val="002B281D"/>
    <w:rsid w:val="002B49AE"/>
    <w:rsid w:val="002B528B"/>
    <w:rsid w:val="002C387E"/>
    <w:rsid w:val="002C3C37"/>
    <w:rsid w:val="002C3E14"/>
    <w:rsid w:val="002D0049"/>
    <w:rsid w:val="002D0BA4"/>
    <w:rsid w:val="002D0DF5"/>
    <w:rsid w:val="002D2D8F"/>
    <w:rsid w:val="002D3FAB"/>
    <w:rsid w:val="002D4A24"/>
    <w:rsid w:val="002D4DCA"/>
    <w:rsid w:val="002D583F"/>
    <w:rsid w:val="002D6D91"/>
    <w:rsid w:val="002E0F5E"/>
    <w:rsid w:val="002E13BD"/>
    <w:rsid w:val="002E1C30"/>
    <w:rsid w:val="002E2899"/>
    <w:rsid w:val="002E3CB8"/>
    <w:rsid w:val="002E4F32"/>
    <w:rsid w:val="002E4F82"/>
    <w:rsid w:val="002E540F"/>
    <w:rsid w:val="002F0896"/>
    <w:rsid w:val="002F21A6"/>
    <w:rsid w:val="002F4D2A"/>
    <w:rsid w:val="002F51AF"/>
    <w:rsid w:val="002F5F12"/>
    <w:rsid w:val="003009E9"/>
    <w:rsid w:val="00301F71"/>
    <w:rsid w:val="00303056"/>
    <w:rsid w:val="0030343E"/>
    <w:rsid w:val="003066C0"/>
    <w:rsid w:val="003066D2"/>
    <w:rsid w:val="003070D2"/>
    <w:rsid w:val="00307A68"/>
    <w:rsid w:val="0031591C"/>
    <w:rsid w:val="003174D3"/>
    <w:rsid w:val="00321D3E"/>
    <w:rsid w:val="003232EF"/>
    <w:rsid w:val="0032334F"/>
    <w:rsid w:val="0032460E"/>
    <w:rsid w:val="003256DF"/>
    <w:rsid w:val="00325D3A"/>
    <w:rsid w:val="00326CB7"/>
    <w:rsid w:val="00326D96"/>
    <w:rsid w:val="0033035D"/>
    <w:rsid w:val="00330E28"/>
    <w:rsid w:val="00331708"/>
    <w:rsid w:val="00331E87"/>
    <w:rsid w:val="00332CE6"/>
    <w:rsid w:val="00332F8D"/>
    <w:rsid w:val="003346B6"/>
    <w:rsid w:val="00334B5E"/>
    <w:rsid w:val="00336E61"/>
    <w:rsid w:val="003376F6"/>
    <w:rsid w:val="0033795D"/>
    <w:rsid w:val="00340DEE"/>
    <w:rsid w:val="0034174D"/>
    <w:rsid w:val="003425C7"/>
    <w:rsid w:val="003430E6"/>
    <w:rsid w:val="003430FE"/>
    <w:rsid w:val="00344C13"/>
    <w:rsid w:val="0034553E"/>
    <w:rsid w:val="00350EAF"/>
    <w:rsid w:val="00352543"/>
    <w:rsid w:val="00353084"/>
    <w:rsid w:val="00353408"/>
    <w:rsid w:val="003535F4"/>
    <w:rsid w:val="0035610B"/>
    <w:rsid w:val="00356AB4"/>
    <w:rsid w:val="00356B48"/>
    <w:rsid w:val="00357BE7"/>
    <w:rsid w:val="003606B0"/>
    <w:rsid w:val="00360E2F"/>
    <w:rsid w:val="00361F2C"/>
    <w:rsid w:val="00362613"/>
    <w:rsid w:val="00362963"/>
    <w:rsid w:val="00363C65"/>
    <w:rsid w:val="00364BC2"/>
    <w:rsid w:val="00371357"/>
    <w:rsid w:val="003717F3"/>
    <w:rsid w:val="003718CE"/>
    <w:rsid w:val="00372EC2"/>
    <w:rsid w:val="003737D1"/>
    <w:rsid w:val="00373F10"/>
    <w:rsid w:val="00374C39"/>
    <w:rsid w:val="00375C21"/>
    <w:rsid w:val="00377088"/>
    <w:rsid w:val="00377D8A"/>
    <w:rsid w:val="003810F5"/>
    <w:rsid w:val="003815C8"/>
    <w:rsid w:val="00382466"/>
    <w:rsid w:val="0038413C"/>
    <w:rsid w:val="003855C5"/>
    <w:rsid w:val="00385A44"/>
    <w:rsid w:val="0038681E"/>
    <w:rsid w:val="00387233"/>
    <w:rsid w:val="0039116B"/>
    <w:rsid w:val="00391A92"/>
    <w:rsid w:val="0039228E"/>
    <w:rsid w:val="003922E6"/>
    <w:rsid w:val="003926A3"/>
    <w:rsid w:val="00393196"/>
    <w:rsid w:val="00393D68"/>
    <w:rsid w:val="00394F2F"/>
    <w:rsid w:val="0039613A"/>
    <w:rsid w:val="003A14B7"/>
    <w:rsid w:val="003A14F8"/>
    <w:rsid w:val="003A4547"/>
    <w:rsid w:val="003A5FEE"/>
    <w:rsid w:val="003A6034"/>
    <w:rsid w:val="003B007B"/>
    <w:rsid w:val="003B1781"/>
    <w:rsid w:val="003B4286"/>
    <w:rsid w:val="003B46F3"/>
    <w:rsid w:val="003B5747"/>
    <w:rsid w:val="003B6127"/>
    <w:rsid w:val="003B6378"/>
    <w:rsid w:val="003B67E0"/>
    <w:rsid w:val="003B748D"/>
    <w:rsid w:val="003C071A"/>
    <w:rsid w:val="003C1DCC"/>
    <w:rsid w:val="003C3A68"/>
    <w:rsid w:val="003C45F4"/>
    <w:rsid w:val="003C5904"/>
    <w:rsid w:val="003C73B8"/>
    <w:rsid w:val="003D147D"/>
    <w:rsid w:val="003D1FA4"/>
    <w:rsid w:val="003D294D"/>
    <w:rsid w:val="003D2994"/>
    <w:rsid w:val="003D2CAA"/>
    <w:rsid w:val="003D41B2"/>
    <w:rsid w:val="003D50DF"/>
    <w:rsid w:val="003D58B2"/>
    <w:rsid w:val="003E1625"/>
    <w:rsid w:val="003E2251"/>
    <w:rsid w:val="003E2B03"/>
    <w:rsid w:val="003E471F"/>
    <w:rsid w:val="003E5344"/>
    <w:rsid w:val="003E6A51"/>
    <w:rsid w:val="003F1266"/>
    <w:rsid w:val="003F19C4"/>
    <w:rsid w:val="003F4A46"/>
    <w:rsid w:val="003F4D5A"/>
    <w:rsid w:val="003F74FB"/>
    <w:rsid w:val="003F7B1F"/>
    <w:rsid w:val="00401ACD"/>
    <w:rsid w:val="00402241"/>
    <w:rsid w:val="00402A94"/>
    <w:rsid w:val="0040350B"/>
    <w:rsid w:val="00404316"/>
    <w:rsid w:val="004069EE"/>
    <w:rsid w:val="0040773E"/>
    <w:rsid w:val="00410805"/>
    <w:rsid w:val="0041114E"/>
    <w:rsid w:val="00411CA1"/>
    <w:rsid w:val="004127FF"/>
    <w:rsid w:val="00414A81"/>
    <w:rsid w:val="00414EBC"/>
    <w:rsid w:val="00415D9C"/>
    <w:rsid w:val="0041675B"/>
    <w:rsid w:val="00420521"/>
    <w:rsid w:val="00423D74"/>
    <w:rsid w:val="00423E1D"/>
    <w:rsid w:val="00423F4A"/>
    <w:rsid w:val="0042619A"/>
    <w:rsid w:val="00426242"/>
    <w:rsid w:val="0043140D"/>
    <w:rsid w:val="00432496"/>
    <w:rsid w:val="00432560"/>
    <w:rsid w:val="00434015"/>
    <w:rsid w:val="00434284"/>
    <w:rsid w:val="00436F25"/>
    <w:rsid w:val="00440EB8"/>
    <w:rsid w:val="00441F13"/>
    <w:rsid w:val="00445A3C"/>
    <w:rsid w:val="00446C96"/>
    <w:rsid w:val="00447187"/>
    <w:rsid w:val="004479EA"/>
    <w:rsid w:val="00447C01"/>
    <w:rsid w:val="00450B46"/>
    <w:rsid w:val="00451D3C"/>
    <w:rsid w:val="00451DF9"/>
    <w:rsid w:val="00456679"/>
    <w:rsid w:val="00456C28"/>
    <w:rsid w:val="0045758F"/>
    <w:rsid w:val="004627D5"/>
    <w:rsid w:val="004642EB"/>
    <w:rsid w:val="004667FC"/>
    <w:rsid w:val="004671FE"/>
    <w:rsid w:val="00467483"/>
    <w:rsid w:val="0047254E"/>
    <w:rsid w:val="00473222"/>
    <w:rsid w:val="00473935"/>
    <w:rsid w:val="004743D2"/>
    <w:rsid w:val="00474EA1"/>
    <w:rsid w:val="00475223"/>
    <w:rsid w:val="00476376"/>
    <w:rsid w:val="00477194"/>
    <w:rsid w:val="004821F5"/>
    <w:rsid w:val="00483C98"/>
    <w:rsid w:val="00485D06"/>
    <w:rsid w:val="0049063C"/>
    <w:rsid w:val="00490818"/>
    <w:rsid w:val="00491B24"/>
    <w:rsid w:val="00494C8D"/>
    <w:rsid w:val="004963B4"/>
    <w:rsid w:val="004975CF"/>
    <w:rsid w:val="00497D86"/>
    <w:rsid w:val="004A0A4D"/>
    <w:rsid w:val="004A4C04"/>
    <w:rsid w:val="004A5212"/>
    <w:rsid w:val="004A6316"/>
    <w:rsid w:val="004A6BB0"/>
    <w:rsid w:val="004B08EC"/>
    <w:rsid w:val="004B6809"/>
    <w:rsid w:val="004B6B1D"/>
    <w:rsid w:val="004B7A5D"/>
    <w:rsid w:val="004C0D4B"/>
    <w:rsid w:val="004C152C"/>
    <w:rsid w:val="004C1A0F"/>
    <w:rsid w:val="004C1A43"/>
    <w:rsid w:val="004C21A3"/>
    <w:rsid w:val="004C33CA"/>
    <w:rsid w:val="004C40F2"/>
    <w:rsid w:val="004C4338"/>
    <w:rsid w:val="004C5A8D"/>
    <w:rsid w:val="004C63DC"/>
    <w:rsid w:val="004C6EB6"/>
    <w:rsid w:val="004C77AC"/>
    <w:rsid w:val="004D02DD"/>
    <w:rsid w:val="004D3178"/>
    <w:rsid w:val="004D4CE1"/>
    <w:rsid w:val="004D5952"/>
    <w:rsid w:val="004D5B5F"/>
    <w:rsid w:val="004D701C"/>
    <w:rsid w:val="004E09F4"/>
    <w:rsid w:val="004E1759"/>
    <w:rsid w:val="004E1AF8"/>
    <w:rsid w:val="004E3471"/>
    <w:rsid w:val="004E403F"/>
    <w:rsid w:val="004E4BDC"/>
    <w:rsid w:val="004E78FB"/>
    <w:rsid w:val="004E7A34"/>
    <w:rsid w:val="004F4691"/>
    <w:rsid w:val="004F5EBF"/>
    <w:rsid w:val="005022BC"/>
    <w:rsid w:val="00502851"/>
    <w:rsid w:val="00502CB8"/>
    <w:rsid w:val="0050347B"/>
    <w:rsid w:val="00507303"/>
    <w:rsid w:val="0051423C"/>
    <w:rsid w:val="00514359"/>
    <w:rsid w:val="00520ACF"/>
    <w:rsid w:val="00522326"/>
    <w:rsid w:val="00523704"/>
    <w:rsid w:val="00524619"/>
    <w:rsid w:val="005247D5"/>
    <w:rsid w:val="00524F9F"/>
    <w:rsid w:val="00526B18"/>
    <w:rsid w:val="00527672"/>
    <w:rsid w:val="00527DFD"/>
    <w:rsid w:val="00530C33"/>
    <w:rsid w:val="0053136F"/>
    <w:rsid w:val="00532B9A"/>
    <w:rsid w:val="00532DA9"/>
    <w:rsid w:val="00532F96"/>
    <w:rsid w:val="005332C6"/>
    <w:rsid w:val="005350B7"/>
    <w:rsid w:val="00535162"/>
    <w:rsid w:val="00536EAA"/>
    <w:rsid w:val="00537898"/>
    <w:rsid w:val="00537B60"/>
    <w:rsid w:val="00540946"/>
    <w:rsid w:val="00540ED1"/>
    <w:rsid w:val="00543AAA"/>
    <w:rsid w:val="005441FB"/>
    <w:rsid w:val="005461F8"/>
    <w:rsid w:val="00546383"/>
    <w:rsid w:val="00546597"/>
    <w:rsid w:val="005475AB"/>
    <w:rsid w:val="00551721"/>
    <w:rsid w:val="0055290C"/>
    <w:rsid w:val="00555ACF"/>
    <w:rsid w:val="00555F6E"/>
    <w:rsid w:val="005617C5"/>
    <w:rsid w:val="00561FC6"/>
    <w:rsid w:val="00564A6F"/>
    <w:rsid w:val="00565CD1"/>
    <w:rsid w:val="00565D50"/>
    <w:rsid w:val="00565F78"/>
    <w:rsid w:val="00565FE0"/>
    <w:rsid w:val="0056678A"/>
    <w:rsid w:val="00566A5F"/>
    <w:rsid w:val="00566CFC"/>
    <w:rsid w:val="00567806"/>
    <w:rsid w:val="00567898"/>
    <w:rsid w:val="0057081E"/>
    <w:rsid w:val="00574508"/>
    <w:rsid w:val="00574E51"/>
    <w:rsid w:val="00576772"/>
    <w:rsid w:val="00576B11"/>
    <w:rsid w:val="00581E74"/>
    <w:rsid w:val="0058224E"/>
    <w:rsid w:val="0058368E"/>
    <w:rsid w:val="0058427D"/>
    <w:rsid w:val="00584AB8"/>
    <w:rsid w:val="00584E8A"/>
    <w:rsid w:val="0058544C"/>
    <w:rsid w:val="005864C2"/>
    <w:rsid w:val="0058724E"/>
    <w:rsid w:val="00593238"/>
    <w:rsid w:val="00593BB0"/>
    <w:rsid w:val="00594E04"/>
    <w:rsid w:val="00595223"/>
    <w:rsid w:val="00595313"/>
    <w:rsid w:val="00595EE9"/>
    <w:rsid w:val="00596AFD"/>
    <w:rsid w:val="00597111"/>
    <w:rsid w:val="00597A36"/>
    <w:rsid w:val="005A06CB"/>
    <w:rsid w:val="005A0B0D"/>
    <w:rsid w:val="005A23F8"/>
    <w:rsid w:val="005A2615"/>
    <w:rsid w:val="005A3DA6"/>
    <w:rsid w:val="005A58EA"/>
    <w:rsid w:val="005A6331"/>
    <w:rsid w:val="005A7E86"/>
    <w:rsid w:val="005B6632"/>
    <w:rsid w:val="005B7B7E"/>
    <w:rsid w:val="005C0052"/>
    <w:rsid w:val="005C0D87"/>
    <w:rsid w:val="005C13CF"/>
    <w:rsid w:val="005C1EF0"/>
    <w:rsid w:val="005C270D"/>
    <w:rsid w:val="005C4ABB"/>
    <w:rsid w:val="005C4ED2"/>
    <w:rsid w:val="005C5CF8"/>
    <w:rsid w:val="005C6633"/>
    <w:rsid w:val="005C78F3"/>
    <w:rsid w:val="005D1B94"/>
    <w:rsid w:val="005D35BC"/>
    <w:rsid w:val="005D35C3"/>
    <w:rsid w:val="005D5736"/>
    <w:rsid w:val="005D6D28"/>
    <w:rsid w:val="005D7225"/>
    <w:rsid w:val="005D7FDF"/>
    <w:rsid w:val="005E03B4"/>
    <w:rsid w:val="005E333D"/>
    <w:rsid w:val="005E4824"/>
    <w:rsid w:val="005E58C5"/>
    <w:rsid w:val="005E7AB5"/>
    <w:rsid w:val="005E7E3A"/>
    <w:rsid w:val="005F0364"/>
    <w:rsid w:val="005F18C2"/>
    <w:rsid w:val="005F328E"/>
    <w:rsid w:val="005F6A11"/>
    <w:rsid w:val="0060055F"/>
    <w:rsid w:val="00601AB3"/>
    <w:rsid w:val="00607110"/>
    <w:rsid w:val="00607212"/>
    <w:rsid w:val="006078EA"/>
    <w:rsid w:val="00610B27"/>
    <w:rsid w:val="00610E81"/>
    <w:rsid w:val="0061170A"/>
    <w:rsid w:val="006122A7"/>
    <w:rsid w:val="00612720"/>
    <w:rsid w:val="006132C3"/>
    <w:rsid w:val="00617FEE"/>
    <w:rsid w:val="006201EE"/>
    <w:rsid w:val="00621415"/>
    <w:rsid w:val="00622063"/>
    <w:rsid w:val="00625EAD"/>
    <w:rsid w:val="006326A6"/>
    <w:rsid w:val="006333AA"/>
    <w:rsid w:val="00633F71"/>
    <w:rsid w:val="006346B1"/>
    <w:rsid w:val="00634888"/>
    <w:rsid w:val="00636F1D"/>
    <w:rsid w:val="00637518"/>
    <w:rsid w:val="006379A0"/>
    <w:rsid w:val="00642000"/>
    <w:rsid w:val="00645949"/>
    <w:rsid w:val="00646CF1"/>
    <w:rsid w:val="00647883"/>
    <w:rsid w:val="00650791"/>
    <w:rsid w:val="006507AE"/>
    <w:rsid w:val="00655F06"/>
    <w:rsid w:val="00656178"/>
    <w:rsid w:val="0065668F"/>
    <w:rsid w:val="00657ED9"/>
    <w:rsid w:val="006629D6"/>
    <w:rsid w:val="0066445B"/>
    <w:rsid w:val="006668C7"/>
    <w:rsid w:val="00667FCA"/>
    <w:rsid w:val="0067317D"/>
    <w:rsid w:val="00673538"/>
    <w:rsid w:val="006749A8"/>
    <w:rsid w:val="006750C7"/>
    <w:rsid w:val="0067547C"/>
    <w:rsid w:val="00675A14"/>
    <w:rsid w:val="006760BE"/>
    <w:rsid w:val="0067625E"/>
    <w:rsid w:val="00676D6F"/>
    <w:rsid w:val="00676E82"/>
    <w:rsid w:val="00677C90"/>
    <w:rsid w:val="00681AD1"/>
    <w:rsid w:val="006829B9"/>
    <w:rsid w:val="00682B5D"/>
    <w:rsid w:val="006832C3"/>
    <w:rsid w:val="00683C8B"/>
    <w:rsid w:val="0068477F"/>
    <w:rsid w:val="00685A72"/>
    <w:rsid w:val="00693357"/>
    <w:rsid w:val="006937FA"/>
    <w:rsid w:val="00694637"/>
    <w:rsid w:val="00694CD5"/>
    <w:rsid w:val="00695951"/>
    <w:rsid w:val="00696480"/>
    <w:rsid w:val="006A2151"/>
    <w:rsid w:val="006A2B6D"/>
    <w:rsid w:val="006A3CEA"/>
    <w:rsid w:val="006A7BA5"/>
    <w:rsid w:val="006B00FA"/>
    <w:rsid w:val="006B02E4"/>
    <w:rsid w:val="006B261B"/>
    <w:rsid w:val="006B5A76"/>
    <w:rsid w:val="006B7645"/>
    <w:rsid w:val="006C0C96"/>
    <w:rsid w:val="006C252B"/>
    <w:rsid w:val="006C2A7A"/>
    <w:rsid w:val="006C3E64"/>
    <w:rsid w:val="006C5994"/>
    <w:rsid w:val="006C64EF"/>
    <w:rsid w:val="006C6B5F"/>
    <w:rsid w:val="006C7745"/>
    <w:rsid w:val="006D05B1"/>
    <w:rsid w:val="006D199B"/>
    <w:rsid w:val="006D63F8"/>
    <w:rsid w:val="006D7330"/>
    <w:rsid w:val="006E0060"/>
    <w:rsid w:val="006E05B5"/>
    <w:rsid w:val="006E0C41"/>
    <w:rsid w:val="006E3263"/>
    <w:rsid w:val="006E3503"/>
    <w:rsid w:val="006E4D97"/>
    <w:rsid w:val="006E537C"/>
    <w:rsid w:val="006E70FE"/>
    <w:rsid w:val="006E75C4"/>
    <w:rsid w:val="006F10BA"/>
    <w:rsid w:val="006F1993"/>
    <w:rsid w:val="006F317A"/>
    <w:rsid w:val="006F51C3"/>
    <w:rsid w:val="006F5B06"/>
    <w:rsid w:val="006F67D0"/>
    <w:rsid w:val="006F7B02"/>
    <w:rsid w:val="00700B01"/>
    <w:rsid w:val="00704A65"/>
    <w:rsid w:val="00705217"/>
    <w:rsid w:val="0071097E"/>
    <w:rsid w:val="00710FFA"/>
    <w:rsid w:val="0071236B"/>
    <w:rsid w:val="00714AF2"/>
    <w:rsid w:val="007157C1"/>
    <w:rsid w:val="00716218"/>
    <w:rsid w:val="007171FC"/>
    <w:rsid w:val="00717664"/>
    <w:rsid w:val="00717B4F"/>
    <w:rsid w:val="00720069"/>
    <w:rsid w:val="00724E20"/>
    <w:rsid w:val="00725F53"/>
    <w:rsid w:val="0072610E"/>
    <w:rsid w:val="007266AB"/>
    <w:rsid w:val="00727FB9"/>
    <w:rsid w:val="00730FE0"/>
    <w:rsid w:val="00730FF6"/>
    <w:rsid w:val="00734761"/>
    <w:rsid w:val="00736CC7"/>
    <w:rsid w:val="00737260"/>
    <w:rsid w:val="00737CF6"/>
    <w:rsid w:val="007411A0"/>
    <w:rsid w:val="00742B4A"/>
    <w:rsid w:val="00743A66"/>
    <w:rsid w:val="00743ACF"/>
    <w:rsid w:val="00745B23"/>
    <w:rsid w:val="00745B28"/>
    <w:rsid w:val="00745B60"/>
    <w:rsid w:val="00746336"/>
    <w:rsid w:val="00747899"/>
    <w:rsid w:val="00750DA9"/>
    <w:rsid w:val="00751716"/>
    <w:rsid w:val="00752249"/>
    <w:rsid w:val="00753F3E"/>
    <w:rsid w:val="007545C2"/>
    <w:rsid w:val="0075509F"/>
    <w:rsid w:val="00755656"/>
    <w:rsid w:val="0075612F"/>
    <w:rsid w:val="00763335"/>
    <w:rsid w:val="00763E86"/>
    <w:rsid w:val="007646E0"/>
    <w:rsid w:val="00765DF8"/>
    <w:rsid w:val="00774147"/>
    <w:rsid w:val="0077516A"/>
    <w:rsid w:val="00775486"/>
    <w:rsid w:val="00777121"/>
    <w:rsid w:val="00777932"/>
    <w:rsid w:val="00780C0A"/>
    <w:rsid w:val="00781618"/>
    <w:rsid w:val="00781929"/>
    <w:rsid w:val="007827B9"/>
    <w:rsid w:val="00782D79"/>
    <w:rsid w:val="00782E1C"/>
    <w:rsid w:val="00784874"/>
    <w:rsid w:val="007849B3"/>
    <w:rsid w:val="00785E6F"/>
    <w:rsid w:val="007876E3"/>
    <w:rsid w:val="00787A77"/>
    <w:rsid w:val="00790A7B"/>
    <w:rsid w:val="007928C2"/>
    <w:rsid w:val="00793B28"/>
    <w:rsid w:val="007957B6"/>
    <w:rsid w:val="00795926"/>
    <w:rsid w:val="00796553"/>
    <w:rsid w:val="007972A6"/>
    <w:rsid w:val="007A36AD"/>
    <w:rsid w:val="007A4CC3"/>
    <w:rsid w:val="007A5A62"/>
    <w:rsid w:val="007A645C"/>
    <w:rsid w:val="007A65B7"/>
    <w:rsid w:val="007A6863"/>
    <w:rsid w:val="007A6E19"/>
    <w:rsid w:val="007A7400"/>
    <w:rsid w:val="007A7E20"/>
    <w:rsid w:val="007B01D1"/>
    <w:rsid w:val="007B0883"/>
    <w:rsid w:val="007B2CB6"/>
    <w:rsid w:val="007B3F49"/>
    <w:rsid w:val="007B6CE4"/>
    <w:rsid w:val="007B7C97"/>
    <w:rsid w:val="007B7CC6"/>
    <w:rsid w:val="007C0BC9"/>
    <w:rsid w:val="007C19D4"/>
    <w:rsid w:val="007C2F24"/>
    <w:rsid w:val="007C350C"/>
    <w:rsid w:val="007C4A7F"/>
    <w:rsid w:val="007C52DB"/>
    <w:rsid w:val="007C631F"/>
    <w:rsid w:val="007C6801"/>
    <w:rsid w:val="007D251F"/>
    <w:rsid w:val="007D3AA8"/>
    <w:rsid w:val="007D78BD"/>
    <w:rsid w:val="007E0551"/>
    <w:rsid w:val="007E15CE"/>
    <w:rsid w:val="007E34E4"/>
    <w:rsid w:val="007E4BF8"/>
    <w:rsid w:val="007E5E5B"/>
    <w:rsid w:val="007E6BFC"/>
    <w:rsid w:val="007E79BF"/>
    <w:rsid w:val="007F0F6A"/>
    <w:rsid w:val="007F3193"/>
    <w:rsid w:val="007F3A62"/>
    <w:rsid w:val="007F578B"/>
    <w:rsid w:val="007F5806"/>
    <w:rsid w:val="007F73C0"/>
    <w:rsid w:val="007F73CB"/>
    <w:rsid w:val="00800B84"/>
    <w:rsid w:val="008048F1"/>
    <w:rsid w:val="00806B36"/>
    <w:rsid w:val="00806BA4"/>
    <w:rsid w:val="00806C77"/>
    <w:rsid w:val="00807CFE"/>
    <w:rsid w:val="00807EFC"/>
    <w:rsid w:val="00810517"/>
    <w:rsid w:val="0081185B"/>
    <w:rsid w:val="00812E91"/>
    <w:rsid w:val="00813787"/>
    <w:rsid w:val="00813B25"/>
    <w:rsid w:val="00814501"/>
    <w:rsid w:val="008150DC"/>
    <w:rsid w:val="00815821"/>
    <w:rsid w:val="0081681D"/>
    <w:rsid w:val="00816C1A"/>
    <w:rsid w:val="008173DA"/>
    <w:rsid w:val="008178A0"/>
    <w:rsid w:val="0081796A"/>
    <w:rsid w:val="00820831"/>
    <w:rsid w:val="0082343B"/>
    <w:rsid w:val="00824AA5"/>
    <w:rsid w:val="00825EA8"/>
    <w:rsid w:val="00826FF5"/>
    <w:rsid w:val="008270D6"/>
    <w:rsid w:val="00830DDB"/>
    <w:rsid w:val="00830E77"/>
    <w:rsid w:val="00831946"/>
    <w:rsid w:val="00834CFE"/>
    <w:rsid w:val="00836B5E"/>
    <w:rsid w:val="00837C01"/>
    <w:rsid w:val="00840AE9"/>
    <w:rsid w:val="00841690"/>
    <w:rsid w:val="0084244E"/>
    <w:rsid w:val="00843288"/>
    <w:rsid w:val="0084346F"/>
    <w:rsid w:val="00844658"/>
    <w:rsid w:val="0084535C"/>
    <w:rsid w:val="00854D5D"/>
    <w:rsid w:val="0085787A"/>
    <w:rsid w:val="00857A12"/>
    <w:rsid w:val="00860C88"/>
    <w:rsid w:val="00864FD8"/>
    <w:rsid w:val="00870C21"/>
    <w:rsid w:val="00871E71"/>
    <w:rsid w:val="008725B3"/>
    <w:rsid w:val="00872828"/>
    <w:rsid w:val="00873843"/>
    <w:rsid w:val="00873E1C"/>
    <w:rsid w:val="008749DE"/>
    <w:rsid w:val="008776AE"/>
    <w:rsid w:val="00880D78"/>
    <w:rsid w:val="00880E47"/>
    <w:rsid w:val="008810FF"/>
    <w:rsid w:val="008846ED"/>
    <w:rsid w:val="00884CD2"/>
    <w:rsid w:val="00884F6C"/>
    <w:rsid w:val="0088521E"/>
    <w:rsid w:val="00885C83"/>
    <w:rsid w:val="00886301"/>
    <w:rsid w:val="00887E90"/>
    <w:rsid w:val="008915A5"/>
    <w:rsid w:val="00892BDB"/>
    <w:rsid w:val="00892D72"/>
    <w:rsid w:val="008931D5"/>
    <w:rsid w:val="00893F88"/>
    <w:rsid w:val="00894946"/>
    <w:rsid w:val="008953C5"/>
    <w:rsid w:val="00895613"/>
    <w:rsid w:val="00895DAB"/>
    <w:rsid w:val="008A00D9"/>
    <w:rsid w:val="008A1537"/>
    <w:rsid w:val="008A1C45"/>
    <w:rsid w:val="008A1ED6"/>
    <w:rsid w:val="008A4E8D"/>
    <w:rsid w:val="008A54FA"/>
    <w:rsid w:val="008A5F08"/>
    <w:rsid w:val="008A7663"/>
    <w:rsid w:val="008A7C49"/>
    <w:rsid w:val="008B0D13"/>
    <w:rsid w:val="008B1D93"/>
    <w:rsid w:val="008B2AAE"/>
    <w:rsid w:val="008B5E6E"/>
    <w:rsid w:val="008B6B17"/>
    <w:rsid w:val="008C24CA"/>
    <w:rsid w:val="008C4809"/>
    <w:rsid w:val="008C4D65"/>
    <w:rsid w:val="008C4EF4"/>
    <w:rsid w:val="008C6188"/>
    <w:rsid w:val="008D12DB"/>
    <w:rsid w:val="008D203E"/>
    <w:rsid w:val="008D239A"/>
    <w:rsid w:val="008D6CDE"/>
    <w:rsid w:val="008D7D18"/>
    <w:rsid w:val="008E2698"/>
    <w:rsid w:val="008E4A78"/>
    <w:rsid w:val="008E4F0A"/>
    <w:rsid w:val="008E4FD6"/>
    <w:rsid w:val="008E6363"/>
    <w:rsid w:val="008E7601"/>
    <w:rsid w:val="008F017D"/>
    <w:rsid w:val="008F08A3"/>
    <w:rsid w:val="008F1685"/>
    <w:rsid w:val="008F2F64"/>
    <w:rsid w:val="008F6A3C"/>
    <w:rsid w:val="00900914"/>
    <w:rsid w:val="0090091E"/>
    <w:rsid w:val="00900AB0"/>
    <w:rsid w:val="00903FD0"/>
    <w:rsid w:val="0090585C"/>
    <w:rsid w:val="00906254"/>
    <w:rsid w:val="009065BE"/>
    <w:rsid w:val="00907B5A"/>
    <w:rsid w:val="0091735E"/>
    <w:rsid w:val="00920501"/>
    <w:rsid w:val="009209DA"/>
    <w:rsid w:val="0092104A"/>
    <w:rsid w:val="0092112A"/>
    <w:rsid w:val="00921401"/>
    <w:rsid w:val="0092188E"/>
    <w:rsid w:val="009235BE"/>
    <w:rsid w:val="009236D9"/>
    <w:rsid w:val="00923AE8"/>
    <w:rsid w:val="00923FF0"/>
    <w:rsid w:val="00924001"/>
    <w:rsid w:val="00924862"/>
    <w:rsid w:val="00925552"/>
    <w:rsid w:val="00932CF5"/>
    <w:rsid w:val="009350B5"/>
    <w:rsid w:val="00935201"/>
    <w:rsid w:val="0093646F"/>
    <w:rsid w:val="00937A4C"/>
    <w:rsid w:val="00937CEB"/>
    <w:rsid w:val="00940631"/>
    <w:rsid w:val="0094073E"/>
    <w:rsid w:val="00941FEA"/>
    <w:rsid w:val="00943C2F"/>
    <w:rsid w:val="009442A4"/>
    <w:rsid w:val="00944573"/>
    <w:rsid w:val="00944EAE"/>
    <w:rsid w:val="009453C1"/>
    <w:rsid w:val="00951248"/>
    <w:rsid w:val="00952057"/>
    <w:rsid w:val="009527B6"/>
    <w:rsid w:val="00952CB9"/>
    <w:rsid w:val="009539E4"/>
    <w:rsid w:val="00954173"/>
    <w:rsid w:val="00955C71"/>
    <w:rsid w:val="00956FC8"/>
    <w:rsid w:val="00960254"/>
    <w:rsid w:val="00960398"/>
    <w:rsid w:val="00963128"/>
    <w:rsid w:val="00963277"/>
    <w:rsid w:val="00963A46"/>
    <w:rsid w:val="00964926"/>
    <w:rsid w:val="0096556E"/>
    <w:rsid w:val="00965A30"/>
    <w:rsid w:val="00965C93"/>
    <w:rsid w:val="0096685E"/>
    <w:rsid w:val="00966F07"/>
    <w:rsid w:val="009705C9"/>
    <w:rsid w:val="00970763"/>
    <w:rsid w:val="009709F8"/>
    <w:rsid w:val="00971452"/>
    <w:rsid w:val="0097152B"/>
    <w:rsid w:val="00971C06"/>
    <w:rsid w:val="00973938"/>
    <w:rsid w:val="00974225"/>
    <w:rsid w:val="00975B28"/>
    <w:rsid w:val="00976E6C"/>
    <w:rsid w:val="00977400"/>
    <w:rsid w:val="009806D7"/>
    <w:rsid w:val="00981EF3"/>
    <w:rsid w:val="00981F1C"/>
    <w:rsid w:val="00984A96"/>
    <w:rsid w:val="00985B6D"/>
    <w:rsid w:val="00992DD1"/>
    <w:rsid w:val="00995068"/>
    <w:rsid w:val="00995AC7"/>
    <w:rsid w:val="00995E47"/>
    <w:rsid w:val="009A242B"/>
    <w:rsid w:val="009A3C27"/>
    <w:rsid w:val="009A54A4"/>
    <w:rsid w:val="009A65DA"/>
    <w:rsid w:val="009A7444"/>
    <w:rsid w:val="009B1882"/>
    <w:rsid w:val="009B2E49"/>
    <w:rsid w:val="009B4FD3"/>
    <w:rsid w:val="009B5083"/>
    <w:rsid w:val="009B5895"/>
    <w:rsid w:val="009B6F5B"/>
    <w:rsid w:val="009C050A"/>
    <w:rsid w:val="009C172C"/>
    <w:rsid w:val="009C2073"/>
    <w:rsid w:val="009C2CB5"/>
    <w:rsid w:val="009C5159"/>
    <w:rsid w:val="009D13F8"/>
    <w:rsid w:val="009D2756"/>
    <w:rsid w:val="009D27B2"/>
    <w:rsid w:val="009D5E6B"/>
    <w:rsid w:val="009D6384"/>
    <w:rsid w:val="009D6CC4"/>
    <w:rsid w:val="009D7464"/>
    <w:rsid w:val="009E1EC8"/>
    <w:rsid w:val="009E2FE1"/>
    <w:rsid w:val="009E3D3F"/>
    <w:rsid w:val="009E46C2"/>
    <w:rsid w:val="009E5D13"/>
    <w:rsid w:val="009E76E6"/>
    <w:rsid w:val="009F14F0"/>
    <w:rsid w:val="009F437F"/>
    <w:rsid w:val="009F7609"/>
    <w:rsid w:val="00A017E5"/>
    <w:rsid w:val="00A02F6B"/>
    <w:rsid w:val="00A03AD7"/>
    <w:rsid w:val="00A067F2"/>
    <w:rsid w:val="00A06CD5"/>
    <w:rsid w:val="00A06EED"/>
    <w:rsid w:val="00A07183"/>
    <w:rsid w:val="00A07862"/>
    <w:rsid w:val="00A10FCE"/>
    <w:rsid w:val="00A10FE9"/>
    <w:rsid w:val="00A11073"/>
    <w:rsid w:val="00A118DA"/>
    <w:rsid w:val="00A131B5"/>
    <w:rsid w:val="00A143A1"/>
    <w:rsid w:val="00A17394"/>
    <w:rsid w:val="00A179C7"/>
    <w:rsid w:val="00A23C1E"/>
    <w:rsid w:val="00A31B5B"/>
    <w:rsid w:val="00A337C2"/>
    <w:rsid w:val="00A34F1B"/>
    <w:rsid w:val="00A363E0"/>
    <w:rsid w:val="00A37509"/>
    <w:rsid w:val="00A37514"/>
    <w:rsid w:val="00A37A10"/>
    <w:rsid w:val="00A40313"/>
    <w:rsid w:val="00A40AFD"/>
    <w:rsid w:val="00A413E3"/>
    <w:rsid w:val="00A419FA"/>
    <w:rsid w:val="00A4222B"/>
    <w:rsid w:val="00A423CB"/>
    <w:rsid w:val="00A4474E"/>
    <w:rsid w:val="00A44914"/>
    <w:rsid w:val="00A4582B"/>
    <w:rsid w:val="00A46BFC"/>
    <w:rsid w:val="00A46D97"/>
    <w:rsid w:val="00A47CFA"/>
    <w:rsid w:val="00A50967"/>
    <w:rsid w:val="00A52559"/>
    <w:rsid w:val="00A528B4"/>
    <w:rsid w:val="00A52A43"/>
    <w:rsid w:val="00A54289"/>
    <w:rsid w:val="00A542C3"/>
    <w:rsid w:val="00A55D94"/>
    <w:rsid w:val="00A55EE5"/>
    <w:rsid w:val="00A56CCA"/>
    <w:rsid w:val="00A61FF6"/>
    <w:rsid w:val="00A62C49"/>
    <w:rsid w:val="00A6627A"/>
    <w:rsid w:val="00A713B5"/>
    <w:rsid w:val="00A71DFE"/>
    <w:rsid w:val="00A72FD7"/>
    <w:rsid w:val="00A75A40"/>
    <w:rsid w:val="00A7661B"/>
    <w:rsid w:val="00A84343"/>
    <w:rsid w:val="00A847B9"/>
    <w:rsid w:val="00A8482E"/>
    <w:rsid w:val="00A85CEA"/>
    <w:rsid w:val="00A86181"/>
    <w:rsid w:val="00A87246"/>
    <w:rsid w:val="00A87F40"/>
    <w:rsid w:val="00A92BCF"/>
    <w:rsid w:val="00A92DC6"/>
    <w:rsid w:val="00AA2235"/>
    <w:rsid w:val="00AA273A"/>
    <w:rsid w:val="00AA3635"/>
    <w:rsid w:val="00AA4500"/>
    <w:rsid w:val="00AA6FF4"/>
    <w:rsid w:val="00AA745B"/>
    <w:rsid w:val="00AB095E"/>
    <w:rsid w:val="00AB2F4E"/>
    <w:rsid w:val="00AB37D5"/>
    <w:rsid w:val="00AC403E"/>
    <w:rsid w:val="00AC5B2A"/>
    <w:rsid w:val="00AC5F1A"/>
    <w:rsid w:val="00AC67F7"/>
    <w:rsid w:val="00AD0084"/>
    <w:rsid w:val="00AD167C"/>
    <w:rsid w:val="00AD24A6"/>
    <w:rsid w:val="00AD43BB"/>
    <w:rsid w:val="00AD6ADB"/>
    <w:rsid w:val="00AE07A5"/>
    <w:rsid w:val="00AE2751"/>
    <w:rsid w:val="00AE4C01"/>
    <w:rsid w:val="00AE6EAC"/>
    <w:rsid w:val="00AE75D5"/>
    <w:rsid w:val="00AE7A1C"/>
    <w:rsid w:val="00AE7F47"/>
    <w:rsid w:val="00AF0484"/>
    <w:rsid w:val="00AF19D9"/>
    <w:rsid w:val="00AF2A3C"/>
    <w:rsid w:val="00AF2ADC"/>
    <w:rsid w:val="00AF5659"/>
    <w:rsid w:val="00AF56DA"/>
    <w:rsid w:val="00AF6AA2"/>
    <w:rsid w:val="00AF6C9D"/>
    <w:rsid w:val="00B02169"/>
    <w:rsid w:val="00B03102"/>
    <w:rsid w:val="00B03166"/>
    <w:rsid w:val="00B034BC"/>
    <w:rsid w:val="00B04503"/>
    <w:rsid w:val="00B04A50"/>
    <w:rsid w:val="00B05135"/>
    <w:rsid w:val="00B052E0"/>
    <w:rsid w:val="00B05A25"/>
    <w:rsid w:val="00B05F53"/>
    <w:rsid w:val="00B07189"/>
    <w:rsid w:val="00B07F2D"/>
    <w:rsid w:val="00B1064E"/>
    <w:rsid w:val="00B11785"/>
    <w:rsid w:val="00B12BD4"/>
    <w:rsid w:val="00B13FF0"/>
    <w:rsid w:val="00B15B3B"/>
    <w:rsid w:val="00B1742F"/>
    <w:rsid w:val="00B204E3"/>
    <w:rsid w:val="00B22500"/>
    <w:rsid w:val="00B25E00"/>
    <w:rsid w:val="00B279AC"/>
    <w:rsid w:val="00B412FF"/>
    <w:rsid w:val="00B440B8"/>
    <w:rsid w:val="00B44124"/>
    <w:rsid w:val="00B44C41"/>
    <w:rsid w:val="00B44EF1"/>
    <w:rsid w:val="00B45621"/>
    <w:rsid w:val="00B4666D"/>
    <w:rsid w:val="00B46FA9"/>
    <w:rsid w:val="00B4730B"/>
    <w:rsid w:val="00B50A60"/>
    <w:rsid w:val="00B50C39"/>
    <w:rsid w:val="00B51423"/>
    <w:rsid w:val="00B52903"/>
    <w:rsid w:val="00B53A37"/>
    <w:rsid w:val="00B54412"/>
    <w:rsid w:val="00B54639"/>
    <w:rsid w:val="00B558EE"/>
    <w:rsid w:val="00B56AFF"/>
    <w:rsid w:val="00B60944"/>
    <w:rsid w:val="00B60BFD"/>
    <w:rsid w:val="00B61127"/>
    <w:rsid w:val="00B621D2"/>
    <w:rsid w:val="00B62B4F"/>
    <w:rsid w:val="00B63E39"/>
    <w:rsid w:val="00B64539"/>
    <w:rsid w:val="00B675D1"/>
    <w:rsid w:val="00B712EB"/>
    <w:rsid w:val="00B715DD"/>
    <w:rsid w:val="00B7186F"/>
    <w:rsid w:val="00B72A85"/>
    <w:rsid w:val="00B734C3"/>
    <w:rsid w:val="00B73C31"/>
    <w:rsid w:val="00B744B9"/>
    <w:rsid w:val="00B75652"/>
    <w:rsid w:val="00B76F2D"/>
    <w:rsid w:val="00B80AF8"/>
    <w:rsid w:val="00B80C39"/>
    <w:rsid w:val="00B80CC7"/>
    <w:rsid w:val="00B81C0C"/>
    <w:rsid w:val="00B81FC6"/>
    <w:rsid w:val="00B83462"/>
    <w:rsid w:val="00B859DE"/>
    <w:rsid w:val="00B86768"/>
    <w:rsid w:val="00B90B79"/>
    <w:rsid w:val="00B90D7C"/>
    <w:rsid w:val="00B90E7D"/>
    <w:rsid w:val="00B915BA"/>
    <w:rsid w:val="00B92141"/>
    <w:rsid w:val="00B923D7"/>
    <w:rsid w:val="00B92EA9"/>
    <w:rsid w:val="00B94405"/>
    <w:rsid w:val="00B94E30"/>
    <w:rsid w:val="00B956A0"/>
    <w:rsid w:val="00B95FEB"/>
    <w:rsid w:val="00B96696"/>
    <w:rsid w:val="00B96904"/>
    <w:rsid w:val="00B97D08"/>
    <w:rsid w:val="00BA0B00"/>
    <w:rsid w:val="00BA0C4E"/>
    <w:rsid w:val="00BA1DDF"/>
    <w:rsid w:val="00BA1EDA"/>
    <w:rsid w:val="00BA2700"/>
    <w:rsid w:val="00BA71F2"/>
    <w:rsid w:val="00BB0637"/>
    <w:rsid w:val="00BB0A70"/>
    <w:rsid w:val="00BB0DDD"/>
    <w:rsid w:val="00BB1A6B"/>
    <w:rsid w:val="00BB1F78"/>
    <w:rsid w:val="00BB5B9B"/>
    <w:rsid w:val="00BB690F"/>
    <w:rsid w:val="00BB7D74"/>
    <w:rsid w:val="00BC1587"/>
    <w:rsid w:val="00BC17EE"/>
    <w:rsid w:val="00BC1BCD"/>
    <w:rsid w:val="00BC295A"/>
    <w:rsid w:val="00BC33F1"/>
    <w:rsid w:val="00BC46DC"/>
    <w:rsid w:val="00BC4F51"/>
    <w:rsid w:val="00BC549F"/>
    <w:rsid w:val="00BC68BF"/>
    <w:rsid w:val="00BC7652"/>
    <w:rsid w:val="00BC7DB9"/>
    <w:rsid w:val="00BD15EF"/>
    <w:rsid w:val="00BD1EFE"/>
    <w:rsid w:val="00BD39C5"/>
    <w:rsid w:val="00BD6E61"/>
    <w:rsid w:val="00BE243E"/>
    <w:rsid w:val="00BE287A"/>
    <w:rsid w:val="00BE443E"/>
    <w:rsid w:val="00BE47A9"/>
    <w:rsid w:val="00BE55E4"/>
    <w:rsid w:val="00BE5FBA"/>
    <w:rsid w:val="00BE7E4E"/>
    <w:rsid w:val="00BF07C6"/>
    <w:rsid w:val="00BF09A2"/>
    <w:rsid w:val="00BF3225"/>
    <w:rsid w:val="00BF3B7C"/>
    <w:rsid w:val="00BF3FCB"/>
    <w:rsid w:val="00BF5987"/>
    <w:rsid w:val="00BF6C0A"/>
    <w:rsid w:val="00BF6C78"/>
    <w:rsid w:val="00BF7BED"/>
    <w:rsid w:val="00C00ED6"/>
    <w:rsid w:val="00C00F1B"/>
    <w:rsid w:val="00C015BE"/>
    <w:rsid w:val="00C023C1"/>
    <w:rsid w:val="00C03DA4"/>
    <w:rsid w:val="00C055A1"/>
    <w:rsid w:val="00C06B99"/>
    <w:rsid w:val="00C07B92"/>
    <w:rsid w:val="00C07D58"/>
    <w:rsid w:val="00C1138E"/>
    <w:rsid w:val="00C11941"/>
    <w:rsid w:val="00C142F6"/>
    <w:rsid w:val="00C1451B"/>
    <w:rsid w:val="00C1465D"/>
    <w:rsid w:val="00C2115E"/>
    <w:rsid w:val="00C221C7"/>
    <w:rsid w:val="00C24806"/>
    <w:rsid w:val="00C2699B"/>
    <w:rsid w:val="00C27F87"/>
    <w:rsid w:val="00C27FD3"/>
    <w:rsid w:val="00C3000C"/>
    <w:rsid w:val="00C30833"/>
    <w:rsid w:val="00C30EA2"/>
    <w:rsid w:val="00C33FBD"/>
    <w:rsid w:val="00C3452B"/>
    <w:rsid w:val="00C3516B"/>
    <w:rsid w:val="00C3655F"/>
    <w:rsid w:val="00C3726C"/>
    <w:rsid w:val="00C3743F"/>
    <w:rsid w:val="00C37C1A"/>
    <w:rsid w:val="00C41FEC"/>
    <w:rsid w:val="00C45DCD"/>
    <w:rsid w:val="00C46AA2"/>
    <w:rsid w:val="00C5009B"/>
    <w:rsid w:val="00C505EA"/>
    <w:rsid w:val="00C50B68"/>
    <w:rsid w:val="00C50DC5"/>
    <w:rsid w:val="00C50F5C"/>
    <w:rsid w:val="00C51D16"/>
    <w:rsid w:val="00C607A5"/>
    <w:rsid w:val="00C61217"/>
    <w:rsid w:val="00C6471B"/>
    <w:rsid w:val="00C7011B"/>
    <w:rsid w:val="00C70C14"/>
    <w:rsid w:val="00C73142"/>
    <w:rsid w:val="00C74679"/>
    <w:rsid w:val="00C747C1"/>
    <w:rsid w:val="00C77AB5"/>
    <w:rsid w:val="00C806F5"/>
    <w:rsid w:val="00C81EB5"/>
    <w:rsid w:val="00C84FA5"/>
    <w:rsid w:val="00C8500B"/>
    <w:rsid w:val="00C85583"/>
    <w:rsid w:val="00C85B21"/>
    <w:rsid w:val="00C86581"/>
    <w:rsid w:val="00C872F0"/>
    <w:rsid w:val="00C87D91"/>
    <w:rsid w:val="00C87E07"/>
    <w:rsid w:val="00C900D2"/>
    <w:rsid w:val="00C927DD"/>
    <w:rsid w:val="00C932B5"/>
    <w:rsid w:val="00C9646A"/>
    <w:rsid w:val="00C97EF0"/>
    <w:rsid w:val="00CA16F1"/>
    <w:rsid w:val="00CA3698"/>
    <w:rsid w:val="00CA37A4"/>
    <w:rsid w:val="00CA4C4F"/>
    <w:rsid w:val="00CA4FC7"/>
    <w:rsid w:val="00CA5E00"/>
    <w:rsid w:val="00CB00E9"/>
    <w:rsid w:val="00CB05C9"/>
    <w:rsid w:val="00CB0BC6"/>
    <w:rsid w:val="00CB178D"/>
    <w:rsid w:val="00CB1D10"/>
    <w:rsid w:val="00CB1F70"/>
    <w:rsid w:val="00CB3EB2"/>
    <w:rsid w:val="00CB4404"/>
    <w:rsid w:val="00CB4975"/>
    <w:rsid w:val="00CB5525"/>
    <w:rsid w:val="00CB65CF"/>
    <w:rsid w:val="00CC091C"/>
    <w:rsid w:val="00CC269D"/>
    <w:rsid w:val="00CC3666"/>
    <w:rsid w:val="00CC4296"/>
    <w:rsid w:val="00CC48F3"/>
    <w:rsid w:val="00CC4C12"/>
    <w:rsid w:val="00CC55CD"/>
    <w:rsid w:val="00CC5D71"/>
    <w:rsid w:val="00CC6A6B"/>
    <w:rsid w:val="00CC6F12"/>
    <w:rsid w:val="00CC79C3"/>
    <w:rsid w:val="00CD01E1"/>
    <w:rsid w:val="00CD07F1"/>
    <w:rsid w:val="00CD1B24"/>
    <w:rsid w:val="00CD228C"/>
    <w:rsid w:val="00CD261F"/>
    <w:rsid w:val="00CD2C2D"/>
    <w:rsid w:val="00CD4892"/>
    <w:rsid w:val="00CD6F44"/>
    <w:rsid w:val="00CD7918"/>
    <w:rsid w:val="00CD793B"/>
    <w:rsid w:val="00CD7BC0"/>
    <w:rsid w:val="00CE0969"/>
    <w:rsid w:val="00CE1FDD"/>
    <w:rsid w:val="00CE39E6"/>
    <w:rsid w:val="00CE433A"/>
    <w:rsid w:val="00CE4347"/>
    <w:rsid w:val="00CE5F42"/>
    <w:rsid w:val="00CE6883"/>
    <w:rsid w:val="00CF02D4"/>
    <w:rsid w:val="00CF1A90"/>
    <w:rsid w:val="00CF2019"/>
    <w:rsid w:val="00CF229B"/>
    <w:rsid w:val="00CF30DC"/>
    <w:rsid w:val="00CF42B3"/>
    <w:rsid w:val="00CF6808"/>
    <w:rsid w:val="00D016F5"/>
    <w:rsid w:val="00D0230A"/>
    <w:rsid w:val="00D0348F"/>
    <w:rsid w:val="00D04429"/>
    <w:rsid w:val="00D04CFA"/>
    <w:rsid w:val="00D05F86"/>
    <w:rsid w:val="00D108D5"/>
    <w:rsid w:val="00D119CE"/>
    <w:rsid w:val="00D11AA4"/>
    <w:rsid w:val="00D11E31"/>
    <w:rsid w:val="00D12584"/>
    <w:rsid w:val="00D13146"/>
    <w:rsid w:val="00D13F42"/>
    <w:rsid w:val="00D14C25"/>
    <w:rsid w:val="00D2001F"/>
    <w:rsid w:val="00D2062D"/>
    <w:rsid w:val="00D21595"/>
    <w:rsid w:val="00D216EF"/>
    <w:rsid w:val="00D21E48"/>
    <w:rsid w:val="00D21E53"/>
    <w:rsid w:val="00D22212"/>
    <w:rsid w:val="00D22744"/>
    <w:rsid w:val="00D22976"/>
    <w:rsid w:val="00D23FB0"/>
    <w:rsid w:val="00D24021"/>
    <w:rsid w:val="00D30EF8"/>
    <w:rsid w:val="00D31DEB"/>
    <w:rsid w:val="00D33112"/>
    <w:rsid w:val="00D347B0"/>
    <w:rsid w:val="00D34D22"/>
    <w:rsid w:val="00D3570D"/>
    <w:rsid w:val="00D35B3A"/>
    <w:rsid w:val="00D367F6"/>
    <w:rsid w:val="00D36C74"/>
    <w:rsid w:val="00D373BB"/>
    <w:rsid w:val="00D3773A"/>
    <w:rsid w:val="00D40690"/>
    <w:rsid w:val="00D420B0"/>
    <w:rsid w:val="00D43247"/>
    <w:rsid w:val="00D43BAB"/>
    <w:rsid w:val="00D454C0"/>
    <w:rsid w:val="00D47160"/>
    <w:rsid w:val="00D47749"/>
    <w:rsid w:val="00D50262"/>
    <w:rsid w:val="00D50295"/>
    <w:rsid w:val="00D50F75"/>
    <w:rsid w:val="00D520DD"/>
    <w:rsid w:val="00D52D70"/>
    <w:rsid w:val="00D54C22"/>
    <w:rsid w:val="00D54EE6"/>
    <w:rsid w:val="00D54F84"/>
    <w:rsid w:val="00D568AF"/>
    <w:rsid w:val="00D56FC0"/>
    <w:rsid w:val="00D57553"/>
    <w:rsid w:val="00D60F61"/>
    <w:rsid w:val="00D6135A"/>
    <w:rsid w:val="00D6347C"/>
    <w:rsid w:val="00D63D96"/>
    <w:rsid w:val="00D65027"/>
    <w:rsid w:val="00D653F1"/>
    <w:rsid w:val="00D65C2E"/>
    <w:rsid w:val="00D6618D"/>
    <w:rsid w:val="00D67E6C"/>
    <w:rsid w:val="00D7349D"/>
    <w:rsid w:val="00D739F9"/>
    <w:rsid w:val="00D73FFF"/>
    <w:rsid w:val="00D74001"/>
    <w:rsid w:val="00D74042"/>
    <w:rsid w:val="00D74897"/>
    <w:rsid w:val="00D74D98"/>
    <w:rsid w:val="00D76177"/>
    <w:rsid w:val="00D7684B"/>
    <w:rsid w:val="00D77764"/>
    <w:rsid w:val="00D801C3"/>
    <w:rsid w:val="00D8076E"/>
    <w:rsid w:val="00D80879"/>
    <w:rsid w:val="00D82931"/>
    <w:rsid w:val="00D83272"/>
    <w:rsid w:val="00D83A40"/>
    <w:rsid w:val="00D83F0A"/>
    <w:rsid w:val="00D844F8"/>
    <w:rsid w:val="00D851B8"/>
    <w:rsid w:val="00D869A0"/>
    <w:rsid w:val="00D906C1"/>
    <w:rsid w:val="00D90A9F"/>
    <w:rsid w:val="00D9103B"/>
    <w:rsid w:val="00D910CC"/>
    <w:rsid w:val="00D919A1"/>
    <w:rsid w:val="00D948D0"/>
    <w:rsid w:val="00D95084"/>
    <w:rsid w:val="00D973CC"/>
    <w:rsid w:val="00D97A7F"/>
    <w:rsid w:val="00DA030A"/>
    <w:rsid w:val="00DA06BD"/>
    <w:rsid w:val="00DA2188"/>
    <w:rsid w:val="00DA21EE"/>
    <w:rsid w:val="00DA2E6A"/>
    <w:rsid w:val="00DA3E06"/>
    <w:rsid w:val="00DA679C"/>
    <w:rsid w:val="00DA6F92"/>
    <w:rsid w:val="00DA7579"/>
    <w:rsid w:val="00DB15D4"/>
    <w:rsid w:val="00DB2698"/>
    <w:rsid w:val="00DB29B5"/>
    <w:rsid w:val="00DB2B6F"/>
    <w:rsid w:val="00DB312B"/>
    <w:rsid w:val="00DB4A3E"/>
    <w:rsid w:val="00DB4DB9"/>
    <w:rsid w:val="00DB5D79"/>
    <w:rsid w:val="00DB668D"/>
    <w:rsid w:val="00DB6D33"/>
    <w:rsid w:val="00DB6EC4"/>
    <w:rsid w:val="00DC18A4"/>
    <w:rsid w:val="00DC2438"/>
    <w:rsid w:val="00DC57A8"/>
    <w:rsid w:val="00DC7057"/>
    <w:rsid w:val="00DC7A2E"/>
    <w:rsid w:val="00DD0C64"/>
    <w:rsid w:val="00DD435E"/>
    <w:rsid w:val="00DD53E5"/>
    <w:rsid w:val="00DD6268"/>
    <w:rsid w:val="00DD6A29"/>
    <w:rsid w:val="00DD71FF"/>
    <w:rsid w:val="00DD7904"/>
    <w:rsid w:val="00DE151C"/>
    <w:rsid w:val="00DE2146"/>
    <w:rsid w:val="00DE2A1C"/>
    <w:rsid w:val="00DE48D4"/>
    <w:rsid w:val="00DE5C08"/>
    <w:rsid w:val="00DE6AC2"/>
    <w:rsid w:val="00DF011C"/>
    <w:rsid w:val="00DF176B"/>
    <w:rsid w:val="00DF1E14"/>
    <w:rsid w:val="00DF1F98"/>
    <w:rsid w:val="00DF368A"/>
    <w:rsid w:val="00DF5823"/>
    <w:rsid w:val="00DF7016"/>
    <w:rsid w:val="00DF71AC"/>
    <w:rsid w:val="00DF7223"/>
    <w:rsid w:val="00E00C11"/>
    <w:rsid w:val="00E01A8D"/>
    <w:rsid w:val="00E01F45"/>
    <w:rsid w:val="00E043C7"/>
    <w:rsid w:val="00E063C0"/>
    <w:rsid w:val="00E121E2"/>
    <w:rsid w:val="00E1384A"/>
    <w:rsid w:val="00E15027"/>
    <w:rsid w:val="00E16153"/>
    <w:rsid w:val="00E164D0"/>
    <w:rsid w:val="00E16607"/>
    <w:rsid w:val="00E16D53"/>
    <w:rsid w:val="00E1757A"/>
    <w:rsid w:val="00E30B92"/>
    <w:rsid w:val="00E330B4"/>
    <w:rsid w:val="00E33A09"/>
    <w:rsid w:val="00E33FB2"/>
    <w:rsid w:val="00E360D2"/>
    <w:rsid w:val="00E36AA2"/>
    <w:rsid w:val="00E36D2A"/>
    <w:rsid w:val="00E3761E"/>
    <w:rsid w:val="00E37B2D"/>
    <w:rsid w:val="00E40486"/>
    <w:rsid w:val="00E42629"/>
    <w:rsid w:val="00E4431E"/>
    <w:rsid w:val="00E44463"/>
    <w:rsid w:val="00E47FF4"/>
    <w:rsid w:val="00E51A87"/>
    <w:rsid w:val="00E52236"/>
    <w:rsid w:val="00E52324"/>
    <w:rsid w:val="00E53E80"/>
    <w:rsid w:val="00E54152"/>
    <w:rsid w:val="00E574FB"/>
    <w:rsid w:val="00E60956"/>
    <w:rsid w:val="00E625C8"/>
    <w:rsid w:val="00E6305E"/>
    <w:rsid w:val="00E675B5"/>
    <w:rsid w:val="00E70DC2"/>
    <w:rsid w:val="00E70F18"/>
    <w:rsid w:val="00E72D15"/>
    <w:rsid w:val="00E73055"/>
    <w:rsid w:val="00E742C5"/>
    <w:rsid w:val="00E74B1B"/>
    <w:rsid w:val="00E758B6"/>
    <w:rsid w:val="00E7661B"/>
    <w:rsid w:val="00E776F1"/>
    <w:rsid w:val="00E778A3"/>
    <w:rsid w:val="00E829F2"/>
    <w:rsid w:val="00E868BC"/>
    <w:rsid w:val="00E91564"/>
    <w:rsid w:val="00E9379B"/>
    <w:rsid w:val="00E937CA"/>
    <w:rsid w:val="00E93F72"/>
    <w:rsid w:val="00E94A67"/>
    <w:rsid w:val="00E96909"/>
    <w:rsid w:val="00EA0112"/>
    <w:rsid w:val="00EA1498"/>
    <w:rsid w:val="00EA28E1"/>
    <w:rsid w:val="00EA4496"/>
    <w:rsid w:val="00EA4FB9"/>
    <w:rsid w:val="00EA71AD"/>
    <w:rsid w:val="00EA7510"/>
    <w:rsid w:val="00EA7F4D"/>
    <w:rsid w:val="00EB0882"/>
    <w:rsid w:val="00EB26D5"/>
    <w:rsid w:val="00EB3BE5"/>
    <w:rsid w:val="00EB6414"/>
    <w:rsid w:val="00EB7292"/>
    <w:rsid w:val="00EB7E2E"/>
    <w:rsid w:val="00EC0C4C"/>
    <w:rsid w:val="00EC0EC4"/>
    <w:rsid w:val="00EC277B"/>
    <w:rsid w:val="00EC6BBF"/>
    <w:rsid w:val="00ED1C58"/>
    <w:rsid w:val="00ED2582"/>
    <w:rsid w:val="00ED3D8A"/>
    <w:rsid w:val="00ED5095"/>
    <w:rsid w:val="00ED7B85"/>
    <w:rsid w:val="00ED7EAD"/>
    <w:rsid w:val="00EE0BA0"/>
    <w:rsid w:val="00EE18A2"/>
    <w:rsid w:val="00EE21B8"/>
    <w:rsid w:val="00EE31AA"/>
    <w:rsid w:val="00EE411D"/>
    <w:rsid w:val="00EE567F"/>
    <w:rsid w:val="00EF0830"/>
    <w:rsid w:val="00EF10FA"/>
    <w:rsid w:val="00EF2895"/>
    <w:rsid w:val="00EF3548"/>
    <w:rsid w:val="00EF3C6F"/>
    <w:rsid w:val="00EF5E3B"/>
    <w:rsid w:val="00F0180C"/>
    <w:rsid w:val="00F01B34"/>
    <w:rsid w:val="00F03D0A"/>
    <w:rsid w:val="00F05AF3"/>
    <w:rsid w:val="00F05FCE"/>
    <w:rsid w:val="00F073D0"/>
    <w:rsid w:val="00F10462"/>
    <w:rsid w:val="00F1087B"/>
    <w:rsid w:val="00F11345"/>
    <w:rsid w:val="00F12148"/>
    <w:rsid w:val="00F133F8"/>
    <w:rsid w:val="00F14085"/>
    <w:rsid w:val="00F146A5"/>
    <w:rsid w:val="00F15264"/>
    <w:rsid w:val="00F16310"/>
    <w:rsid w:val="00F202EF"/>
    <w:rsid w:val="00F20A8E"/>
    <w:rsid w:val="00F20CE2"/>
    <w:rsid w:val="00F212C3"/>
    <w:rsid w:val="00F22303"/>
    <w:rsid w:val="00F22F9F"/>
    <w:rsid w:val="00F23BFB"/>
    <w:rsid w:val="00F23C8D"/>
    <w:rsid w:val="00F25D5A"/>
    <w:rsid w:val="00F26648"/>
    <w:rsid w:val="00F2681B"/>
    <w:rsid w:val="00F269AD"/>
    <w:rsid w:val="00F312F4"/>
    <w:rsid w:val="00F313B4"/>
    <w:rsid w:val="00F3166A"/>
    <w:rsid w:val="00F35771"/>
    <w:rsid w:val="00F35DAD"/>
    <w:rsid w:val="00F367A8"/>
    <w:rsid w:val="00F369C0"/>
    <w:rsid w:val="00F37F58"/>
    <w:rsid w:val="00F4071E"/>
    <w:rsid w:val="00F4103D"/>
    <w:rsid w:val="00F43449"/>
    <w:rsid w:val="00F4388A"/>
    <w:rsid w:val="00F46985"/>
    <w:rsid w:val="00F46A3D"/>
    <w:rsid w:val="00F53F12"/>
    <w:rsid w:val="00F54638"/>
    <w:rsid w:val="00F55A92"/>
    <w:rsid w:val="00F565FF"/>
    <w:rsid w:val="00F56BE8"/>
    <w:rsid w:val="00F56C5D"/>
    <w:rsid w:val="00F6043E"/>
    <w:rsid w:val="00F6120A"/>
    <w:rsid w:val="00F632CB"/>
    <w:rsid w:val="00F63A1C"/>
    <w:rsid w:val="00F64D7F"/>
    <w:rsid w:val="00F653E4"/>
    <w:rsid w:val="00F67F2E"/>
    <w:rsid w:val="00F73AC5"/>
    <w:rsid w:val="00F7462D"/>
    <w:rsid w:val="00F74B36"/>
    <w:rsid w:val="00F7533D"/>
    <w:rsid w:val="00F77184"/>
    <w:rsid w:val="00F80224"/>
    <w:rsid w:val="00F80A47"/>
    <w:rsid w:val="00F8129F"/>
    <w:rsid w:val="00F81AAA"/>
    <w:rsid w:val="00F81E56"/>
    <w:rsid w:val="00F82F45"/>
    <w:rsid w:val="00F83966"/>
    <w:rsid w:val="00F84BFD"/>
    <w:rsid w:val="00F85826"/>
    <w:rsid w:val="00F85B5B"/>
    <w:rsid w:val="00F85F38"/>
    <w:rsid w:val="00F90B60"/>
    <w:rsid w:val="00F91692"/>
    <w:rsid w:val="00F936D7"/>
    <w:rsid w:val="00F95793"/>
    <w:rsid w:val="00F95830"/>
    <w:rsid w:val="00F95CAB"/>
    <w:rsid w:val="00F96D0A"/>
    <w:rsid w:val="00F97133"/>
    <w:rsid w:val="00F975B9"/>
    <w:rsid w:val="00F977DC"/>
    <w:rsid w:val="00FA10FF"/>
    <w:rsid w:val="00FA32CA"/>
    <w:rsid w:val="00FA3DA5"/>
    <w:rsid w:val="00FA48AC"/>
    <w:rsid w:val="00FA642E"/>
    <w:rsid w:val="00FB00E9"/>
    <w:rsid w:val="00FB1D17"/>
    <w:rsid w:val="00FB2BBC"/>
    <w:rsid w:val="00FB3796"/>
    <w:rsid w:val="00FB3CE5"/>
    <w:rsid w:val="00FB46C4"/>
    <w:rsid w:val="00FB488C"/>
    <w:rsid w:val="00FB69C2"/>
    <w:rsid w:val="00FB6AC7"/>
    <w:rsid w:val="00FB6C42"/>
    <w:rsid w:val="00FB7AE4"/>
    <w:rsid w:val="00FC088F"/>
    <w:rsid w:val="00FC0C47"/>
    <w:rsid w:val="00FC1114"/>
    <w:rsid w:val="00FC3E88"/>
    <w:rsid w:val="00FC6BC7"/>
    <w:rsid w:val="00FD1A66"/>
    <w:rsid w:val="00FD2190"/>
    <w:rsid w:val="00FD2BDC"/>
    <w:rsid w:val="00FD34BB"/>
    <w:rsid w:val="00FD4AB6"/>
    <w:rsid w:val="00FD68C8"/>
    <w:rsid w:val="00FD7832"/>
    <w:rsid w:val="00FE0B82"/>
    <w:rsid w:val="00FE1054"/>
    <w:rsid w:val="00FE2EB0"/>
    <w:rsid w:val="00FE3EE3"/>
    <w:rsid w:val="00FE598B"/>
    <w:rsid w:val="00FE74DB"/>
    <w:rsid w:val="00FE75AD"/>
    <w:rsid w:val="00FE7F72"/>
    <w:rsid w:val="00FF31DB"/>
    <w:rsid w:val="00FF32D0"/>
    <w:rsid w:val="00FF51B9"/>
    <w:rsid w:val="00FF584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68FAB"/>
  <w15:docId w15:val="{81BF1EC0-367A-4400-9689-62CF0769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Calibri" w:hAnsi="Palatino Linotyp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D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,F"/>
    <w:basedOn w:val="Normln"/>
    <w:next w:val="Normln"/>
    <w:qFormat/>
    <w:rsid w:val="00884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,F2"/>
    <w:basedOn w:val="Normln"/>
    <w:next w:val="Normln"/>
    <w:qFormat/>
    <w:rsid w:val="00884CD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579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rsid w:val="00884CD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Odkaznakoment">
    <w:name w:val="annotation reference"/>
    <w:uiPriority w:val="99"/>
    <w:unhideWhenUsed/>
    <w:qFormat/>
    <w:rsid w:val="00884CD2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qFormat/>
    <w:rsid w:val="00884CD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uiPriority w:val="99"/>
    <w:qFormat/>
    <w:rsid w:val="00884CD2"/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884CD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paragraph" w:customStyle="1" w:styleId="Styl3">
    <w:name w:val="Styl3"/>
    <w:basedOn w:val="Normln"/>
    <w:rsid w:val="00884CD2"/>
    <w:pPr>
      <w:numPr>
        <w:ilvl w:val="1"/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Tabulka">
    <w:name w:val="Tabulka"/>
    <w:basedOn w:val="Normln"/>
    <w:autoRedefine/>
    <w:rsid w:val="00F01B34"/>
    <w:pPr>
      <w:spacing w:after="0"/>
      <w:jc w:val="both"/>
    </w:pPr>
    <w:rPr>
      <w:rFonts w:eastAsia="Times New Roman" w:cs="Arial"/>
      <w:i/>
      <w:lang w:eastAsia="cs-CZ"/>
    </w:rPr>
  </w:style>
  <w:style w:type="paragraph" w:styleId="Odstavecseseznamem">
    <w:name w:val="List Paragraph"/>
    <w:basedOn w:val="Normln"/>
    <w:link w:val="OdstavecseseznamemChar"/>
    <w:qFormat/>
    <w:rsid w:val="00884CD2"/>
    <w:pPr>
      <w:ind w:left="720"/>
      <w:contextualSpacing/>
    </w:pPr>
  </w:style>
  <w:style w:type="paragraph" w:styleId="Textbubliny">
    <w:name w:val="Balloon Text"/>
    <w:basedOn w:val="Normln"/>
    <w:semiHidden/>
    <w:unhideWhenUsed/>
    <w:rsid w:val="0088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884CD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unhideWhenUsed/>
    <w:rsid w:val="00884CD2"/>
    <w:pPr>
      <w:spacing w:after="200"/>
    </w:pPr>
    <w:rPr>
      <w:rFonts w:ascii="Palatino Linotype" w:eastAsia="Calibri" w:hAnsi="Palatino Linotype"/>
      <w:b/>
      <w:bCs/>
    </w:rPr>
  </w:style>
  <w:style w:type="character" w:customStyle="1" w:styleId="PedmtkomenteChar">
    <w:name w:val="Předmět komentáře Char"/>
    <w:semiHidden/>
    <w:rsid w:val="00884CD2"/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884CD2"/>
    <w:rPr>
      <w:rFonts w:ascii="Times New Roman" w:eastAsia="Times New Roman" w:hAnsi="Times New Roman"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884CD2"/>
    <w:rPr>
      <w:color w:val="0000FF"/>
      <w:u w:val="single"/>
    </w:rPr>
  </w:style>
  <w:style w:type="paragraph" w:styleId="Revize">
    <w:name w:val="Revision"/>
    <w:hidden/>
    <w:semiHidden/>
    <w:rsid w:val="00884CD2"/>
    <w:rPr>
      <w:sz w:val="22"/>
      <w:szCs w:val="22"/>
      <w:lang w:eastAsia="en-US"/>
    </w:rPr>
  </w:style>
  <w:style w:type="paragraph" w:styleId="Zkladntextodsazen">
    <w:name w:val="Body Text Indent"/>
    <w:basedOn w:val="Normln"/>
    <w:rsid w:val="00884CD2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rsid w:val="00884CD2"/>
    <w:rPr>
      <w:rFonts w:ascii="Times New Roman" w:eastAsia="Times New Roman" w:hAnsi="Times New Roman"/>
      <w:sz w:val="24"/>
    </w:rPr>
  </w:style>
  <w:style w:type="paragraph" w:styleId="Zhlav">
    <w:name w:val="header"/>
    <w:aliases w:val="Příjmy,zisk,optimum,záhlaví"/>
    <w:basedOn w:val="Normln"/>
    <w:unhideWhenUsed/>
    <w:rsid w:val="00884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Příjmy Char1,zisk Char1,optimum Char1,záhlaví Char1"/>
    <w:rsid w:val="00884CD2"/>
    <w:rPr>
      <w:sz w:val="22"/>
      <w:szCs w:val="22"/>
      <w:lang w:eastAsia="en-US"/>
    </w:rPr>
  </w:style>
  <w:style w:type="paragraph" w:styleId="Zpat">
    <w:name w:val="footer"/>
    <w:basedOn w:val="Normln"/>
    <w:uiPriority w:val="99"/>
    <w:unhideWhenUsed/>
    <w:rsid w:val="00884CD2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sid w:val="00884CD2"/>
    <w:rPr>
      <w:sz w:val="22"/>
      <w:szCs w:val="22"/>
      <w:lang w:eastAsia="en-US"/>
    </w:rPr>
  </w:style>
  <w:style w:type="paragraph" w:styleId="Zkladntext">
    <w:name w:val="Body Text"/>
    <w:basedOn w:val="Normln"/>
    <w:unhideWhenUsed/>
    <w:qFormat/>
    <w:rsid w:val="00884CD2"/>
    <w:pPr>
      <w:spacing w:after="120"/>
    </w:pPr>
  </w:style>
  <w:style w:type="character" w:customStyle="1" w:styleId="ZkladntextChar">
    <w:name w:val="Základní text Char"/>
    <w:uiPriority w:val="1"/>
    <w:qFormat/>
    <w:rsid w:val="00884CD2"/>
    <w:rPr>
      <w:sz w:val="22"/>
      <w:szCs w:val="22"/>
      <w:lang w:eastAsia="en-US"/>
    </w:rPr>
  </w:style>
  <w:style w:type="paragraph" w:customStyle="1" w:styleId="Rozvrendokumentu1">
    <w:name w:val="Rozvržení dokumentu1"/>
    <w:basedOn w:val="Normln"/>
    <w:semiHidden/>
    <w:rsid w:val="00834C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komenteChar1">
    <w:name w:val="Text komentáře Char1"/>
    <w:link w:val="Textkomente"/>
    <w:uiPriority w:val="99"/>
    <w:locked/>
    <w:rsid w:val="000A4429"/>
    <w:rPr>
      <w:rFonts w:ascii="Times New Roman" w:eastAsia="Times New Roman" w:hAnsi="Times New Roman"/>
    </w:rPr>
  </w:style>
  <w:style w:type="paragraph" w:customStyle="1" w:styleId="OdstavecSmlouvy">
    <w:name w:val="OdstavecSmlouvy"/>
    <w:basedOn w:val="Normln"/>
    <w:rsid w:val="000A4429"/>
    <w:pPr>
      <w:keepLines/>
      <w:numPr>
        <w:numId w:val="3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31E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131E43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uiPriority w:val="99"/>
    <w:semiHidden/>
    <w:unhideWhenUsed/>
    <w:rsid w:val="00336E61"/>
    <w:rPr>
      <w:color w:val="800080"/>
      <w:u w:val="single"/>
    </w:rPr>
  </w:style>
  <w:style w:type="paragraph" w:customStyle="1" w:styleId="CharChar1Char">
    <w:name w:val="Char Char1 Char"/>
    <w:basedOn w:val="Normln"/>
    <w:rsid w:val="003868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pvselected1">
    <w:name w:val="cpvselected1"/>
    <w:rsid w:val="0038681E"/>
    <w:rPr>
      <w:color w:val="FF0000"/>
    </w:rPr>
  </w:style>
  <w:style w:type="numbering" w:customStyle="1" w:styleId="WW8Num2">
    <w:name w:val="WW8Num2"/>
    <w:basedOn w:val="Bezseznamu"/>
    <w:rsid w:val="007C6801"/>
    <w:pPr>
      <w:numPr>
        <w:numId w:val="4"/>
      </w:numPr>
    </w:pPr>
  </w:style>
  <w:style w:type="numbering" w:customStyle="1" w:styleId="WW8Num33">
    <w:name w:val="WW8Num33"/>
    <w:basedOn w:val="Bezseznamu"/>
    <w:rsid w:val="00D76177"/>
    <w:pPr>
      <w:numPr>
        <w:numId w:val="5"/>
      </w:numPr>
    </w:pPr>
  </w:style>
  <w:style w:type="character" w:styleId="slostrnky">
    <w:name w:val="page number"/>
    <w:rsid w:val="00D76177"/>
  </w:style>
  <w:style w:type="paragraph" w:customStyle="1" w:styleId="Textodstavce">
    <w:name w:val="Text odstavce"/>
    <w:basedOn w:val="Normln"/>
    <w:rsid w:val="007E4BF8"/>
    <w:pPr>
      <w:numPr>
        <w:ilvl w:val="6"/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rsid w:val="007E4BF8"/>
    <w:pPr>
      <w:numPr>
        <w:ilvl w:val="8"/>
        <w:numId w:val="6"/>
      </w:numPr>
      <w:spacing w:after="0" w:line="240" w:lineRule="auto"/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rsid w:val="007E4BF8"/>
    <w:pPr>
      <w:numPr>
        <w:ilvl w:val="7"/>
        <w:numId w:val="6"/>
      </w:numPr>
      <w:spacing w:after="0" w:line="240" w:lineRule="auto"/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character" w:styleId="Znakapoznpodarou">
    <w:name w:val="footnote reference"/>
    <w:uiPriority w:val="99"/>
    <w:rsid w:val="00A419F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19F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419FA"/>
    <w:rPr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B2C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25544A"/>
    <w:pPr>
      <w:spacing w:before="120" w:after="0" w:line="240" w:lineRule="auto"/>
      <w:ind w:firstLine="482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DeltaViewInsertion">
    <w:name w:val="DeltaView Insertion"/>
    <w:rsid w:val="0025544A"/>
    <w:rPr>
      <w:color w:val="0000FF"/>
      <w:u w:val="double"/>
    </w:rPr>
  </w:style>
  <w:style w:type="character" w:customStyle="1" w:styleId="Nadpis3Char">
    <w:name w:val="Nadpis 3 Char"/>
    <w:link w:val="Nadpis3"/>
    <w:uiPriority w:val="9"/>
    <w:semiHidden/>
    <w:rsid w:val="00F9579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957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F95793"/>
    <w:rPr>
      <w:sz w:val="16"/>
      <w:szCs w:val="1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F95793"/>
    <w:rPr>
      <w:sz w:val="22"/>
      <w:szCs w:val="22"/>
      <w:lang w:eastAsia="en-US"/>
    </w:rPr>
  </w:style>
  <w:style w:type="paragraph" w:customStyle="1" w:styleId="Textkomente1">
    <w:name w:val="Text komentáře1"/>
    <w:basedOn w:val="Normln"/>
    <w:rsid w:val="001023C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">
    <w:uiPriority w:val="20"/>
    <w:qFormat/>
    <w:rsid w:val="00C61217"/>
    <w:pPr>
      <w:spacing w:after="200" w:line="276" w:lineRule="auto"/>
    </w:pPr>
    <w:rPr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C61217"/>
    <w:rPr>
      <w:i/>
      <w:iCs/>
    </w:rPr>
  </w:style>
  <w:style w:type="character" w:customStyle="1" w:styleId="nowrap">
    <w:name w:val="nowrap"/>
    <w:basedOn w:val="Standardnpsmoodstavce"/>
    <w:rsid w:val="00A72FD7"/>
  </w:style>
  <w:style w:type="character" w:styleId="Siln">
    <w:name w:val="Strong"/>
    <w:uiPriority w:val="22"/>
    <w:qFormat/>
    <w:rsid w:val="00A72FD7"/>
    <w:rPr>
      <w:b/>
      <w:bCs/>
    </w:rPr>
  </w:style>
  <w:style w:type="paragraph" w:customStyle="1" w:styleId="Normlnweb2">
    <w:name w:val="Normální (web)2"/>
    <w:basedOn w:val="Normln"/>
    <w:rsid w:val="0039116B"/>
    <w:pPr>
      <w:suppressAutoHyphens/>
      <w:spacing w:before="100" w:after="100"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numbering" w:customStyle="1" w:styleId="WW8Num12">
    <w:name w:val="WW8Num12"/>
    <w:basedOn w:val="Bezseznamu"/>
    <w:rsid w:val="00781929"/>
    <w:pPr>
      <w:numPr>
        <w:numId w:val="21"/>
      </w:numPr>
    </w:pPr>
  </w:style>
  <w:style w:type="character" w:customStyle="1" w:styleId="Zmnka1">
    <w:name w:val="Zmínka1"/>
    <w:uiPriority w:val="99"/>
    <w:semiHidden/>
    <w:unhideWhenUsed/>
    <w:rsid w:val="003718CE"/>
    <w:rPr>
      <w:color w:val="2B579A"/>
      <w:shd w:val="clear" w:color="auto" w:fill="E6E6E6"/>
    </w:rPr>
  </w:style>
  <w:style w:type="paragraph" w:customStyle="1" w:styleId="Default">
    <w:name w:val="Default"/>
    <w:qFormat/>
    <w:rsid w:val="00871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494C8D"/>
    <w:rPr>
      <w:color w:val="808080"/>
      <w:shd w:val="clear" w:color="auto" w:fill="E6E6E6"/>
    </w:rPr>
  </w:style>
  <w:style w:type="paragraph" w:customStyle="1" w:styleId="Prosttext1">
    <w:name w:val="Prostý text1"/>
    <w:basedOn w:val="Normln"/>
    <w:rsid w:val="00D653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ln"/>
    <w:uiPriority w:val="1"/>
    <w:qFormat/>
    <w:rsid w:val="000D3577"/>
    <w:pPr>
      <w:widowControl w:val="0"/>
      <w:spacing w:after="0" w:line="240" w:lineRule="auto"/>
      <w:ind w:left="103"/>
    </w:pPr>
    <w:rPr>
      <w:rFonts w:ascii="Arial" w:eastAsia="Arial" w:hAnsi="Arial" w:cs="Arial"/>
      <w:color w:val="00000A"/>
    </w:rPr>
  </w:style>
  <w:style w:type="paragraph" w:customStyle="1" w:styleId="CM2">
    <w:name w:val="CM2"/>
    <w:basedOn w:val="Default"/>
    <w:next w:val="Default"/>
    <w:uiPriority w:val="99"/>
    <w:rsid w:val="00391A92"/>
    <w:pPr>
      <w:widowControl w:val="0"/>
      <w:spacing w:line="320" w:lineRule="atLeast"/>
    </w:pPr>
    <w:rPr>
      <w:rFonts w:ascii="Arial" w:hAnsi="Arial" w:cs="Arial"/>
      <w:color w:val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A0C4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12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limcak@bmasistent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klimcak@bmasistent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-zakazky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-zakazky.cz/Profil-Zadavatele/84f4f6f7-abfc-42d0-ac05-1f5726e4be8f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javascript:%24do%28%27cl%27%2C%27lgId%3Dcs%27%2Ctrue%2Cfalse%2C%27_self%27%29%3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88A4BA2822794FB7D9C0573B615B48" ma:contentTypeVersion="0" ma:contentTypeDescription="Vytvoří nový dokument" ma:contentTypeScope="" ma:versionID="59641673785f196a19ac7fb5a6f1e2cc">
  <xsd:schema xmlns:xsd="http://www.w3.org/2001/XMLSchema" xmlns:xs="http://www.w3.org/2001/XMLSchema" xmlns:p="http://schemas.microsoft.com/office/2006/metadata/properties" xmlns:ns2="fc3156d0-6477-4e59-85db-677a3ac3ddef" targetNamespace="http://schemas.microsoft.com/office/2006/metadata/properties" ma:root="true" ma:fieldsID="f8c12f6652dc6b35e53b7ef760216820" ns2:_="">
    <xsd:import namespace="fc3156d0-6477-4e59-85db-677a3ac3dd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156d0-6477-4e59-85db-677a3ac3d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DA9E-9E12-49C0-A4E2-B001A3D4E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156d0-6477-4e59-85db-677a3ac3d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9D329-A3D7-4B29-8B07-B8C0D6E5E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B9E53-E68C-4C5B-9874-F88B90A98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63CBEB-2399-4124-BCD1-D97C92ECE81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672EEC-ED70-4348-A7E4-2D0B397E9E9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B508AAA-34AA-4D17-BA29-85DF21CA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5091</Words>
  <Characters>30037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a prokázání kvalifikace</vt:lpstr>
    </vt:vector>
  </TitlesOfParts>
  <Company>MT Legal</Company>
  <LinksUpToDate>false</LinksUpToDate>
  <CharactersWithSpaces>35058</CharactersWithSpaces>
  <SharedDoc>false</SharedDoc>
  <HLinks>
    <vt:vector size="30" baseType="variant">
      <vt:variant>
        <vt:i4>4784181</vt:i4>
      </vt:variant>
      <vt:variant>
        <vt:i4>12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5963903</vt:i4>
      </vt:variant>
      <vt:variant>
        <vt:i4>9</vt:i4>
      </vt:variant>
      <vt:variant>
        <vt:i4>0</vt:i4>
      </vt:variant>
      <vt:variant>
        <vt:i4>5</vt:i4>
      </vt:variant>
      <vt:variant>
        <vt:lpwstr>mailto:dokoupilova@bmasistent.cz</vt:lpwstr>
      </vt:variant>
      <vt:variant>
        <vt:lpwstr/>
      </vt:variant>
      <vt:variant>
        <vt:i4>1638406</vt:i4>
      </vt:variant>
      <vt:variant>
        <vt:i4>6</vt:i4>
      </vt:variant>
      <vt:variant>
        <vt:i4>0</vt:i4>
      </vt:variant>
      <vt:variant>
        <vt:i4>5</vt:i4>
      </vt:variant>
      <vt:variant>
        <vt:lpwstr>https://www.kdv.cz/profil.php?ic=00299260</vt:lpwstr>
      </vt:variant>
      <vt:variant>
        <vt:lpwstr/>
      </vt:variant>
      <vt:variant>
        <vt:i4>5963903</vt:i4>
      </vt:variant>
      <vt:variant>
        <vt:i4>3</vt:i4>
      </vt:variant>
      <vt:variant>
        <vt:i4>0</vt:i4>
      </vt:variant>
      <vt:variant>
        <vt:i4>5</vt:i4>
      </vt:variant>
      <vt:variant>
        <vt:lpwstr>mailto:dokoupilova@bmasistent.cz</vt:lpwstr>
      </vt:variant>
      <vt:variant>
        <vt:lpwstr/>
      </vt:variant>
      <vt:variant>
        <vt:i4>1638406</vt:i4>
      </vt:variant>
      <vt:variant>
        <vt:i4>0</vt:i4>
      </vt:variant>
      <vt:variant>
        <vt:i4>0</vt:i4>
      </vt:variant>
      <vt:variant>
        <vt:i4>5</vt:i4>
      </vt:variant>
      <vt:variant>
        <vt:lpwstr>https://www.kdv.cz/profil.php?ic=00299260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a prokázání kvalifikace</dc:title>
  <dc:creator>MT Legal</dc:creator>
  <cp:lastModifiedBy>Richard Klimčák</cp:lastModifiedBy>
  <cp:revision>9</cp:revision>
  <cp:lastPrinted>2021-01-20T10:19:00Z</cp:lastPrinted>
  <dcterms:created xsi:type="dcterms:W3CDTF">2025-02-10T10:02:00Z</dcterms:created>
  <dcterms:modified xsi:type="dcterms:W3CDTF">2025-02-11T14:14:00Z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0x0101000888A4BA2822794FB7D9C0573B615B48</vt:lpwstr>
  </property>
</Properties>
</file>